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20" w:after="120"/>
        <w:ind w:right="-1134" w:hanging="0"/>
        <w:jc w:val="center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  <w:lang w:eastAsia="pt-BR"/>
        </w:rPr>
        <w:t>PROJETO DE LEI N° 016/2022</w:t>
      </w:r>
    </w:p>
    <w:p>
      <w:pPr>
        <w:pStyle w:val="Normal"/>
        <w:tabs>
          <w:tab w:val="clear" w:pos="643"/>
          <w:tab w:val="left" w:pos="-9158" w:leader="none"/>
          <w:tab w:val="left" w:pos="-6606" w:leader="none"/>
          <w:tab w:val="left" w:pos="-5472" w:leader="none"/>
          <w:tab w:val="left" w:pos="17534" w:leader="none"/>
          <w:tab w:val="left" w:pos="28973" w:leader="none"/>
        </w:tabs>
        <w:spacing w:lineRule="auto" w:line="360" w:before="0" w:after="0"/>
        <w:ind w:left="4536" w:hanging="0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-9158" w:leader="none"/>
          <w:tab w:val="left" w:pos="-6606" w:leader="none"/>
          <w:tab w:val="left" w:pos="-5472" w:leader="none"/>
          <w:tab w:val="left" w:pos="17534" w:leader="none"/>
          <w:tab w:val="left" w:pos="28973" w:leader="none"/>
        </w:tabs>
        <w:spacing w:lineRule="auto" w:line="360" w:before="0" w:after="0"/>
        <w:ind w:left="5102" w:hanging="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Readéqua o quadro de cargos em comissão e funções gratificadas no âmbito da Lei Municipal nº 2.789/2014 e dá outras providências.</w:t>
      </w:r>
    </w:p>
    <w:p>
      <w:pPr>
        <w:pStyle w:val="Normal"/>
        <w:tabs>
          <w:tab w:val="clear" w:pos="643"/>
          <w:tab w:val="left" w:pos="-9158" w:leader="none"/>
          <w:tab w:val="left" w:pos="-6606" w:leader="none"/>
          <w:tab w:val="left" w:pos="-5472" w:leader="none"/>
          <w:tab w:val="left" w:pos="17534" w:leader="none"/>
          <w:tab w:val="left" w:pos="28973" w:leader="none"/>
        </w:tabs>
        <w:spacing w:lineRule="auto" w:line="360" w:before="0" w:after="0"/>
        <w:ind w:left="4536" w:hanging="0"/>
        <w:jc w:val="both"/>
        <w:rPr>
          <w:rFonts w:ascii="Verdana" w:hAnsi="Verdana" w:cs="Arial"/>
          <w:sz w:val="19"/>
          <w:szCs w:val="19"/>
          <w:lang w:eastAsia="pt-BR"/>
        </w:rPr>
      </w:pPr>
      <w:r>
        <w:rPr>
          <w:rFonts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835" w:leader="none"/>
          <w:tab w:val="left" w:pos="9922" w:leader="none"/>
          <w:tab w:val="left" w:pos="25478" w:leader="none"/>
          <w:tab w:val="left" w:pos="28030" w:leader="none"/>
          <w:tab w:val="left" w:pos="29164" w:leader="none"/>
        </w:tabs>
        <w:spacing w:lineRule="auto" w:line="360" w:before="120" w:after="120"/>
        <w:ind w:firstLine="567"/>
        <w:jc w:val="both"/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  <w:t>Art. 1º</w:t>
      </w:r>
      <w:r>
        <w:rPr>
          <w:rFonts w:cs="Arial" w:ascii="Verdana" w:hAnsi="Verdana"/>
          <w:sz w:val="19"/>
          <w:szCs w:val="19"/>
        </w:rPr>
        <w:t xml:space="preserve"> Esta Lei dispõe sobre a readequação do quadro de cargos em comissão e funções gratificadas, de que trata a Lei Municipal nº 2.789, de 17 de janeiro de 2014.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Parágrafo único. A readequação do quadro de cargos em comissão e funções gratificadas, a que refere o </w:t>
      </w:r>
      <w:r>
        <w:rPr>
          <w:rFonts w:cs="Arial" w:ascii="Verdana" w:hAnsi="Verdana"/>
          <w:i/>
          <w:sz w:val="19"/>
          <w:szCs w:val="19"/>
        </w:rPr>
        <w:t>caput</w:t>
      </w:r>
      <w:r>
        <w:rPr>
          <w:rFonts w:cs="Arial" w:ascii="Verdana" w:hAnsi="Verdana"/>
          <w:sz w:val="19"/>
          <w:szCs w:val="19"/>
        </w:rPr>
        <w:t xml:space="preserve"> deste artigo, compreende a criação, realocação, alteração de denominações, majoração de padrões, unificação e extinção, na forma dos artigos seguintes.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  <w:t>Art. 2º</w:t>
      </w:r>
      <w:r>
        <w:rPr>
          <w:rFonts w:cs="Arial" w:ascii="Verdana" w:hAnsi="Verdana"/>
          <w:sz w:val="19"/>
          <w:szCs w:val="19"/>
        </w:rPr>
        <w:t xml:space="preserve"> São criados no âmbito do quadro de cargos em comissão e funções gratificadas, de que trata o art. 4º da Lei Municipal nº 2.789/2014, os seguintes cargos em comissão e funções gratificadas: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I – 1 (um) Coordenador de Apoio Operacional da PGM, padrão CC3/F7, com lotação no órgão Gabinete do Prefeito;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II – 1 (um) Secretário Adjunto de </w:t>
      </w:r>
      <w:r>
        <w:rPr>
          <w:rFonts w:eastAsia="Times New Roman" w:cs="Arial" w:ascii="Verdana" w:hAnsi="Verdana"/>
          <w:sz w:val="19"/>
          <w:szCs w:val="19"/>
          <w:lang w:eastAsia="pt-BR"/>
        </w:rPr>
        <w:t>Habitação, Meio Ambiente e Urbanismo</w:t>
      </w:r>
      <w:r>
        <w:rPr>
          <w:rFonts w:cs="Arial" w:ascii="Verdana" w:hAnsi="Verdana"/>
          <w:sz w:val="19"/>
          <w:szCs w:val="19"/>
        </w:rPr>
        <w:t xml:space="preserve">, padrão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CC7/F11, </w:t>
      </w:r>
      <w:r>
        <w:rPr>
          <w:rFonts w:cs="Arial" w:ascii="Verdana" w:hAnsi="Verdana"/>
          <w:sz w:val="19"/>
          <w:szCs w:val="19"/>
        </w:rPr>
        <w:t xml:space="preserve">com lotação na Secretaria Municipal de </w:t>
      </w:r>
      <w:r>
        <w:rPr>
          <w:rFonts w:eastAsia="Times New Roman" w:cs="Arial" w:ascii="Verdana" w:hAnsi="Verdana"/>
          <w:sz w:val="19"/>
          <w:szCs w:val="19"/>
          <w:lang w:eastAsia="pt-BR"/>
        </w:rPr>
        <w:t>Habitação, Meio Ambiente e Urbanismo</w:t>
      </w:r>
      <w:r>
        <w:rPr>
          <w:rFonts w:cs="Arial" w:ascii="Verdana" w:hAnsi="Verdana"/>
          <w:sz w:val="19"/>
          <w:szCs w:val="19"/>
        </w:rPr>
        <w:t>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III – 1 (um) Coordenador de Programas Agrícolas, padrão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CC4/F8, </w:t>
      </w:r>
      <w:r>
        <w:rPr>
          <w:rFonts w:cs="Arial" w:ascii="Verdana" w:hAnsi="Verdana"/>
          <w:sz w:val="19"/>
          <w:szCs w:val="19"/>
        </w:rPr>
        <w:t>com lotação na Secretaria Municipal de Agricultura;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IV – 1 (um) Coordenador de Serviços Agrícolas, padrão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CC4/F8, </w:t>
      </w:r>
      <w:r>
        <w:rPr>
          <w:rFonts w:cs="Arial" w:ascii="Verdana" w:hAnsi="Verdana"/>
          <w:sz w:val="19"/>
          <w:szCs w:val="19"/>
        </w:rPr>
        <w:t>com lotação na Secretaria Municipal de Agricultura;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V – 1 (um) Coordenador de Turismo, padrão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CC4/F8, </w:t>
      </w:r>
      <w:r>
        <w:rPr>
          <w:rFonts w:cs="Arial" w:ascii="Verdana" w:hAnsi="Verdana"/>
          <w:sz w:val="19"/>
          <w:szCs w:val="19"/>
        </w:rPr>
        <w:t>com lotação na Secretaria Municipal de Desenvolvimento Econômico e Turismo.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§ 1º Os cargos em comissão e funções gratificadas criados pelos incisos do </w:t>
      </w:r>
      <w:r>
        <w:rPr>
          <w:rFonts w:cs="Arial" w:ascii="Verdana" w:hAnsi="Verdana"/>
          <w:i/>
          <w:sz w:val="19"/>
          <w:szCs w:val="19"/>
        </w:rPr>
        <w:t>caput</w:t>
      </w:r>
      <w:r>
        <w:rPr>
          <w:rFonts w:cs="Arial" w:ascii="Verdana" w:hAnsi="Verdana"/>
          <w:sz w:val="19"/>
          <w:szCs w:val="19"/>
        </w:rPr>
        <w:t xml:space="preserve"> deste artigo, poderão ser providos alternativamente, mediante nomeação no cargo em comissão ou designação na função gratificada.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§ 2º Para efeito do art. 4º, §2º, da Lei Municipal nº 2.789/2014, o conjunto de atribuições, carga horária semanal e condições de investidura nos cargos em comissão e funções gratificadas criados pelos incisos do </w:t>
      </w:r>
      <w:r>
        <w:rPr>
          <w:rFonts w:cs="Arial" w:ascii="Verdana" w:hAnsi="Verdana"/>
          <w:i/>
          <w:sz w:val="19"/>
          <w:szCs w:val="19"/>
        </w:rPr>
        <w:t>caput</w:t>
      </w:r>
      <w:r>
        <w:rPr>
          <w:rFonts w:cs="Arial" w:ascii="Verdana" w:hAnsi="Verdana"/>
          <w:sz w:val="19"/>
          <w:szCs w:val="19"/>
        </w:rPr>
        <w:t xml:space="preserve"> deste artigo, </w:t>
      </w:r>
      <w:r>
        <w:rPr>
          <w:rFonts w:cs="Arial" w:ascii="Verdana" w:hAnsi="Verdana"/>
          <w:bCs/>
          <w:sz w:val="19"/>
          <w:szCs w:val="19"/>
        </w:rPr>
        <w:t>constam nos anexos desta Lei, que serão automaticamente incorporados aos anexos da Lei Municipal nº 2.789/2014.</w:t>
      </w:r>
      <w:r>
        <w:rPr>
          <w:rFonts w:cs="Arial" w:ascii="Verdana" w:hAnsi="Verdana"/>
          <w:sz w:val="19"/>
          <w:szCs w:val="19"/>
        </w:rPr>
        <w:t xml:space="preserve"> 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  <w:t>Art. 3º</w:t>
      </w:r>
      <w:r>
        <w:rPr>
          <w:rFonts w:cs="Arial" w:ascii="Verdana" w:hAnsi="Verdana"/>
          <w:sz w:val="19"/>
          <w:szCs w:val="19"/>
        </w:rPr>
        <w:t xml:space="preserve"> São realocados os seguintes cargos em comissão e funções gratificadas: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 – </w:t>
      </w:r>
      <w:r>
        <w:rPr>
          <w:rFonts w:eastAsia="Times New Roman" w:cs="Arial" w:ascii="Verdana" w:hAnsi="Verdana"/>
          <w:sz w:val="19"/>
          <w:szCs w:val="19"/>
          <w:lang w:eastAsia="pt-BR"/>
        </w:rPr>
        <w:t>Coordenador de Tecnologia da Informação, da Secretaria Municipal de Planejamento para a Secretaria Municipal de Administração;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II – Coordenador de Relações Comunitárias, da Secretaria Municipal de Planejamento para a Secretaria Municipal de Administração;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III – Coordenador de Meio Ambiente, da Secretaria Municipal de Agricultura para a 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>Secretaria Municipal de Habitação, Meio Ambiente e Urbanismo.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IV – Coordenador de </w:t>
      </w:r>
      <w:r>
        <w:rPr>
          <w:rFonts w:cs="Arial" w:ascii="Verdana" w:hAnsi="Verdana"/>
          <w:sz w:val="19"/>
          <w:szCs w:val="19"/>
        </w:rPr>
        <w:t>Praças e Parques, da Secretaria Municipal de Agricultura para a Secretaria Municipal de Obras.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shd w:fill="FFFFFF" w:val="clear"/>
          <w:lang w:eastAsia="pt-BR"/>
        </w:rPr>
        <w:t>Art. 4º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 xml:space="preserve"> São alteradas as denominações dos cargos em comissão e funções gratificadas, com vistas ao atendimento do que preconiza o art. 4º da Lei Municipal nº 3.223/2021: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 xml:space="preserve">I – </w:t>
      </w:r>
      <w:r>
        <w:rPr>
          <w:rFonts w:cs="Arial" w:ascii="Verdana" w:hAnsi="Verdana"/>
          <w:sz w:val="19"/>
          <w:szCs w:val="19"/>
        </w:rPr>
        <w:t>Secretário da Agricultura e Meio Ambiente, passa a ser Secretário de Agricultura;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II – </w:t>
      </w:r>
      <w:r>
        <w:rPr>
          <w:rFonts w:cs="Arial" w:ascii="Verdana" w:hAnsi="Verdana"/>
          <w:sz w:val="19"/>
          <w:szCs w:val="19"/>
          <w:shd w:fill="FFFFFF" w:val="clear"/>
        </w:rPr>
        <w:t xml:space="preserve">Secretário de Habitação e Urbanismo, passa a ser </w:t>
      </w:r>
      <w:r>
        <w:rPr>
          <w:rFonts w:eastAsia="Times New Roman" w:cs="Arial" w:ascii="Verdana" w:hAnsi="Verdana"/>
          <w:sz w:val="19"/>
          <w:szCs w:val="19"/>
          <w:lang w:eastAsia="pt-BR"/>
        </w:rPr>
        <w:t>Secretário de Habitação, Meio Ambiente e Urbanismo.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§ 1º São alteradas as referências às Secretarias Municipais nos incisos V e VII do art. 4º da Lei Municipal nº </w:t>
      </w:r>
      <w:r>
        <w:rPr>
          <w:rFonts w:cs="Arial" w:ascii="Verdana" w:hAnsi="Verdana"/>
          <w:bCs/>
          <w:sz w:val="19"/>
          <w:szCs w:val="19"/>
        </w:rPr>
        <w:t xml:space="preserve">2.789/2014,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cujos cargos disciplinados nos incisos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 estão vinculados, </w:t>
      </w:r>
      <w:r>
        <w:rPr>
          <w:rFonts w:cs="Arial" w:ascii="Verdana" w:hAnsi="Verdana"/>
          <w:bCs/>
          <w:sz w:val="19"/>
          <w:szCs w:val="19"/>
        </w:rPr>
        <w:t xml:space="preserve">de modo a compatibilizá-las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às novas disposições da Lei Municipal nº 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>3.223/2021.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§ 2º São atualizados os anexos da Lei Municipal nº </w:t>
      </w:r>
      <w:r>
        <w:rPr>
          <w:rFonts w:cs="Arial" w:ascii="Verdana" w:hAnsi="Verdana"/>
          <w:bCs/>
          <w:sz w:val="19"/>
          <w:szCs w:val="19"/>
        </w:rPr>
        <w:t xml:space="preserve">2.789/2014, no que concerne aos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cargos em comissão e funções gratificadas disciplinados nos incisos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artigo, cujas nomenclaturas </w:t>
      </w:r>
      <w:r>
        <w:rPr>
          <w:rFonts w:cs="Arial" w:ascii="Verdana" w:hAnsi="Verdana"/>
          <w:bCs/>
          <w:sz w:val="19"/>
          <w:szCs w:val="19"/>
        </w:rPr>
        <w:t>passam a ser as seguintes: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Cs/>
          <w:sz w:val="19"/>
          <w:szCs w:val="19"/>
        </w:rPr>
        <w:t xml:space="preserve">I – Anexo XXII: Secretário </w:t>
      </w:r>
      <w:r>
        <w:rPr>
          <w:rFonts w:cs="Arial" w:ascii="Verdana" w:hAnsi="Verdana"/>
          <w:sz w:val="19"/>
          <w:szCs w:val="19"/>
        </w:rPr>
        <w:t>de Agricultura;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Cs/>
          <w:sz w:val="19"/>
          <w:szCs w:val="19"/>
        </w:rPr>
        <w:t xml:space="preserve">II – Anexo XXXIII: Secretário </w:t>
      </w:r>
      <w:r>
        <w:rPr>
          <w:rFonts w:cs="Arial" w:ascii="Verdana" w:hAnsi="Verdana"/>
          <w:sz w:val="19"/>
          <w:szCs w:val="19"/>
        </w:rPr>
        <w:t xml:space="preserve">de </w:t>
      </w:r>
      <w:r>
        <w:rPr>
          <w:rFonts w:eastAsia="Times New Roman" w:cs="Arial" w:ascii="Verdana" w:hAnsi="Verdana"/>
          <w:sz w:val="19"/>
          <w:szCs w:val="19"/>
          <w:lang w:eastAsia="pt-BR"/>
        </w:rPr>
        <w:t>Habitação, Meio Ambiente e Urbanismo.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shd w:fill="FFFFFF" w:val="clear"/>
          <w:lang w:eastAsia="pt-BR"/>
        </w:rPr>
        <w:t>Art. 5º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 xml:space="preserve"> São </w:t>
      </w:r>
      <w:r>
        <w:rPr>
          <w:rFonts w:eastAsia="Times New Roman" w:cs="Arial" w:ascii="Verdana" w:hAnsi="Verdana"/>
          <w:sz w:val="19"/>
          <w:szCs w:val="19"/>
          <w:lang w:eastAsia="pt-BR"/>
        </w:rPr>
        <w:t>majorados para CC5/F9 os padrões de vencimento dos cargos em comissão e funções gratificadas: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 – Coordenador de Tecnologia da Informação;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II – Coordenador de Compras, Patrimônio e Almoxarifado.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Parágrafo único. O cargo em comissão e função gratificada reportado pelo inciso II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 mantém o mesmo padrão CC5 para nomeação no cargo comissionado, havendo adequação no F9, que corresponde à designação de servidor efetivo em função gratificada, visando a escoimar irregularidade produzida na Lei Municipal nº 2.789/2014 pela Lei Municipal nº 3.056/2018.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6º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A função de confiança Coordenador de Obras Rurais fica transformada em cargo em comissão e função de confiança, que poderá ser alternativamente provida.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Parágrafo único. O cargo em comissão e função gratificada prevista no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 passa a contar com os seguintes elementos: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 – código de investidura: “1”;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II – padrão: CC4/F8. 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7º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São modificadas as atribuições do cargo em comissão e função gratificada de Coordenador de Desenvolvimento Agropecuário, previsto no art. 4º, V, “b”, da Lei Municipal nº 2.789/2014.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Parágrafo único. As novas atribuições do cargo reportado pelo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 constam no anexo desta Lei, que passa automaticamente a viger incorporada e em substituição ao Anexo XXIII da Lei Municipal nº 2.789/2014.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8º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É modificada para “ensino superior” a escolaridade do cargo em comissão e função gratificada de Assessor de Projetos e Captação de Recursos, padrão CC3/F7, lotado na Secretaria Municipal de Planejamento. 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Parágrafo único. O anexo da Lei Municipal nº 3.056/2018, correspondente ao cargo e função disciplinado pelo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artigo, passa a vigorar, no quesito escolaridade, com a exigência “ensino superior”. 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9º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Todos os anexos da Lei Municipal nº 3.056/2018 passam a integrar os anexos da Lei Municipal nº 2.789/2014.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10º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O cargo em comissão e função gratificada de Coordenador de Indústria, é transformado em Coordenador de Indústria e Comércio, mantendo-se as condições de investidura e o padrão de vencimento.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Parágrafo único. As novas atribuições do cargo e função resultante da transformação operada pelo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 constam no anexo desta Lei, que passa automaticamente a viger incorporada e em substituição ao Anexo XL da Lei Municipal nº 2.789/2014. 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 xml:space="preserve">Art. 11º </w:t>
      </w:r>
      <w:r>
        <w:rPr>
          <w:rFonts w:eastAsia="Times New Roman" w:cs="Arial" w:ascii="Verdana" w:hAnsi="Verdana"/>
          <w:sz w:val="19"/>
          <w:szCs w:val="19"/>
          <w:lang w:eastAsia="pt-BR"/>
        </w:rPr>
        <w:t>São extintos os cargos em comissão e funções gratificadas: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 – CC/FG de Coordenador de Comércio, padrão CC4/F8;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II – 1 (um) CC/FG de Assessor Jurídico, padrão CC6/F10;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III – CC/FG de Coordenador de Meio Ambiente, padrão CC2/F6;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IV – Chefe do Setor de Varrição e Recolhimento do Detritos, padrão F5.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§ 1º Ficam extintos os Anexos da Lei Municipal nº 2.789/2014: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 – XLI, que dispõe sobre as atribuições do cargo e função excluído pelo inciso I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II – XXVI, que dispõe sobre as atribuições do cargo e função excluído pelo inciso III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artigo;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III – XLIX, que dispõe sobre as atribuições do cargo e função excluído pelo inciso IV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§ 2º O Anexo VIII da Lei Municipal nº 2.789/2014, que dispõe sobre o cargo e função reportados pelo inciso II do </w:t>
      </w:r>
      <w:r>
        <w:rPr>
          <w:rFonts w:eastAsia="Times New Roman" w:cs="Arial" w:ascii="Verdana" w:hAnsi="Verdana"/>
          <w:i/>
          <w:sz w:val="19"/>
          <w:szCs w:val="19"/>
          <w:lang w:eastAsia="pt-BR"/>
        </w:rPr>
        <w:t>caput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deste artigo, passa a vigorar com o numeral “2” na tabela destinada a indicação de suas quantidades.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b/>
          <w:bCs/>
          <w:sz w:val="19"/>
          <w:szCs w:val="19"/>
          <w:lang w:eastAsia="pt-BR"/>
        </w:rPr>
        <w:t>Art. 12º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As alterações promovidas pelos artigos 2º a 11 desta Lei, serão materializadas mediante nova redação ao </w:t>
      </w:r>
      <w:r>
        <w:rPr>
          <w:rFonts w:cs="Arial" w:ascii="Verdana" w:hAnsi="Verdana"/>
          <w:sz w:val="19"/>
          <w:szCs w:val="19"/>
        </w:rPr>
        <w:t>art. 4º da Lei Municipal nº 2.789/2014, que passa a viger da seguinte forma: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firstLine="426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Art. 4º</w:t>
      </w:r>
      <w:r>
        <w:rPr>
          <w:rFonts w:eastAsia="Times New Roman" w:cs="Arial" w:ascii="Verdana" w:hAnsi="Verdana"/>
          <w:sz w:val="19"/>
          <w:szCs w:val="19"/>
          <w:lang w:eastAsia="pt-BR"/>
        </w:rPr>
        <w:t>.....................................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..............................................................................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 – Gabinete do Prefeito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566"/>
        <w:gridCol w:w="5529"/>
        <w:gridCol w:w="1418"/>
        <w:gridCol w:w="1983"/>
      </w:tblGrid>
      <w:tr>
        <w:trPr/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55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Coordenador de apoio operacional da PGM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CC3/F7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II – Secretaria Municipal de Administração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566"/>
        <w:gridCol w:w="5529"/>
        <w:gridCol w:w="1418"/>
        <w:gridCol w:w="1983"/>
      </w:tblGrid>
      <w:tr>
        <w:trPr/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55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e)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Coordenador de tecnologia da informação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CC5/F9</w:t>
            </w:r>
          </w:p>
        </w:tc>
      </w:tr>
      <w:tr>
        <w:trPr/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f)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Coordenador de relações comunitárias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CC1/F5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III – 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>Secretaria Municipal de Planejamento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436"/>
        <w:gridCol w:w="5813"/>
        <w:gridCol w:w="1417"/>
        <w:gridCol w:w="1830"/>
      </w:tblGrid>
      <w:tr>
        <w:trPr/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5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4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581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Revogado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f)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Revogado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IV – Secretaria Municipal da Fazenda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620"/>
        <w:gridCol w:w="6188"/>
        <w:gridCol w:w="1416"/>
        <w:gridCol w:w="1272"/>
      </w:tblGrid>
      <w:tr>
        <w:trPr/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6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61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d)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Coordenador de compras, patrimônio e almoxarifado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CC5/F9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V – Secretaria Municipal de Agricultura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620"/>
        <w:gridCol w:w="6188"/>
        <w:gridCol w:w="1416"/>
        <w:gridCol w:w="1272"/>
      </w:tblGrid>
      <w:tr>
        <w:trPr/>
        <w:tc>
          <w:tcPr>
            <w:tcW w:w="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6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618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Secretário de agricultura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Subsídio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b.1)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Coordenador de programas agrícolas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b.2)</w:t>
            </w:r>
          </w:p>
        </w:tc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Coordenador de serviços agrícolas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e)</w:t>
            </w:r>
          </w:p>
        </w:tc>
        <w:tc>
          <w:tcPr>
            <w:tcW w:w="8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Revogado</w:t>
            </w:r>
          </w:p>
        </w:tc>
      </w:tr>
      <w:tr>
        <w:trPr/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f)</w:t>
            </w:r>
          </w:p>
        </w:tc>
        <w:tc>
          <w:tcPr>
            <w:tcW w:w="8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Revogado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.............................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............................................................................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shd w:fill="FFFFFF" w:val="clear"/>
          <w:lang w:eastAsia="pt-BR"/>
        </w:rPr>
      </w:pP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>VII – Secretaria Municipal de Habitação, Meio Ambiente e Urbanismo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699"/>
        <w:gridCol w:w="6130"/>
        <w:gridCol w:w="1499"/>
        <w:gridCol w:w="1168"/>
      </w:tblGrid>
      <w:tr>
        <w:trPr/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6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2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6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61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</w:t>
            </w:r>
          </w:p>
        </w:tc>
        <w:tc>
          <w:tcPr>
            <w:tcW w:w="6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Secretário de Habitação, Meio Ambiente e Urbanismo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Subsídio</w:t>
            </w:r>
          </w:p>
        </w:tc>
      </w:tr>
      <w:tr>
        <w:trPr/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a.1)</w:t>
            </w:r>
          </w:p>
        </w:tc>
        <w:tc>
          <w:tcPr>
            <w:tcW w:w="6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Secretário adjunto de Habitação, Meio Ambiente e Urbanismo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CC7/F11</w:t>
            </w:r>
          </w:p>
        </w:tc>
      </w:tr>
      <w:tr>
        <w:trPr/>
        <w:tc>
          <w:tcPr>
            <w:tcW w:w="94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VIII – Secretaria Municipal de </w:t>
      </w:r>
      <w:r>
        <w:rPr>
          <w:rFonts w:cs="Arial" w:ascii="Verdana" w:hAnsi="Verdana"/>
          <w:sz w:val="19"/>
          <w:szCs w:val="19"/>
          <w:shd w:fill="FFFFFF" w:val="clear"/>
        </w:rPr>
        <w:t>Desenvolvimento Econômico e Turismo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705"/>
        <w:gridCol w:w="6218"/>
        <w:gridCol w:w="1503"/>
        <w:gridCol w:w="71"/>
        <w:gridCol w:w="999"/>
      </w:tblGrid>
      <w:tr>
        <w:trPr/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6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2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6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</w:t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b)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Coordenador de indústria e comércio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Revogado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d) Revogado</w:t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e)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Coordenador de turismo 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0"/>
        <w:ind w:left="426" w:hanging="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>IX – Secretaria Municipal de Obras</w:t>
      </w:r>
    </w:p>
    <w:tbl>
      <w:tblPr>
        <w:tblW w:w="9497" w:type="dxa"/>
        <w:jc w:val="left"/>
        <w:tblInd w:w="545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705"/>
        <w:gridCol w:w="6218"/>
        <w:gridCol w:w="1503"/>
        <w:gridCol w:w="71"/>
        <w:gridCol w:w="999"/>
      </w:tblGrid>
      <w:tr>
        <w:trPr/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  <w:tc>
          <w:tcPr>
            <w:tcW w:w="6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DENOMINAÇÃO DO CARGO/FUNÇÃO</w:t>
            </w:r>
          </w:p>
        </w:tc>
        <w:tc>
          <w:tcPr>
            <w:tcW w:w="2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CÓDIGO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62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120" w:after="200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Investidura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Padrão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..............................................................................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f) Revogado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</w:t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h)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Coordenador de obras rurais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............................................................</w:t>
            </w:r>
          </w:p>
        </w:tc>
      </w:tr>
      <w:tr>
        <w:trPr/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r)</w:t>
            </w:r>
          </w:p>
        </w:tc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Coordenador de praças e parques 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CC4/F8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ind w:hanging="0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  <w:t xml:space="preserve">      </w:t>
      </w:r>
      <w:r>
        <w:rPr>
          <w:rFonts w:cs="Arial" w:ascii="Verdana" w:hAnsi="Verdana"/>
          <w:b/>
          <w:bCs/>
          <w:sz w:val="19"/>
          <w:szCs w:val="19"/>
        </w:rPr>
        <w:t>Art. 13º</w:t>
      </w:r>
      <w:r>
        <w:rPr>
          <w:rFonts w:cs="Arial" w:ascii="Verdana" w:hAnsi="Verdana"/>
          <w:sz w:val="19"/>
          <w:szCs w:val="19"/>
        </w:rPr>
        <w:t xml:space="preserve"> Esta Lei </w:t>
      </w:r>
      <w:r>
        <w:rPr>
          <w:rFonts w:cs="Arial" w:ascii="Verdana" w:hAnsi="Verdana"/>
          <w:bCs/>
          <w:sz w:val="19"/>
          <w:szCs w:val="19"/>
        </w:rPr>
        <w:t>entra em vigor no primeiro dia do mês seguinte ao de sua publicação.</w:t>
      </w:r>
    </w:p>
    <w:p>
      <w:pPr>
        <w:pStyle w:val="Normal"/>
        <w:spacing w:lineRule="auto" w:line="360" w:before="57" w:after="0"/>
        <w:jc w:val="center"/>
        <w:rPr>
          <w:rFonts w:ascii="Verdana" w:hAnsi="Verdana" w:cs="Verdana"/>
          <w:sz w:val="17"/>
          <w:szCs w:val="17"/>
        </w:rPr>
      </w:pPr>
      <w:r>
        <w:rPr>
          <w:rFonts w:cs="Verdana" w:ascii="Verdana" w:hAnsi="Verdana"/>
          <w:sz w:val="17"/>
          <w:szCs w:val="17"/>
        </w:rPr>
        <w:t>GABINETE DO PREFEITO MUNICIPAL DE TRÊS DE MAIO, EM 05 MAIO DE 2022</w:t>
      </w:r>
    </w:p>
    <w:p>
      <w:pPr>
        <w:pStyle w:val="Standard"/>
        <w:spacing w:before="57" w:after="0"/>
        <w:jc w:val="center"/>
        <w:rPr>
          <w:rFonts w:ascii="Verdana" w:hAnsi="Verdana" w:cs="Verdana"/>
          <w:sz w:val="17"/>
          <w:szCs w:val="17"/>
        </w:rPr>
      </w:pPr>
      <w:r>
        <w:rPr>
          <w:rFonts w:cs="Verdana" w:ascii="Verdana" w:hAnsi="Verdana"/>
          <w:sz w:val="17"/>
          <w:szCs w:val="17"/>
        </w:rPr>
      </w:r>
    </w:p>
    <w:p>
      <w:pPr>
        <w:pStyle w:val="Standard"/>
        <w:spacing w:before="57" w:after="0"/>
        <w:ind w:left="0" w:hanging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Marcos Vinícius Benedetti Corso</w:t>
      </w:r>
    </w:p>
    <w:p>
      <w:pPr>
        <w:pStyle w:val="Standard"/>
        <w:spacing w:before="57" w:after="0"/>
        <w:ind w:left="0" w:firstLine="284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Prefeito Municipal</w:t>
      </w:r>
    </w:p>
    <w:p>
      <w:pPr>
        <w:pStyle w:val="Standard"/>
        <w:spacing w:before="57" w:after="0"/>
        <w:ind w:left="0" w:hanging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</w:r>
    </w:p>
    <w:p>
      <w:pPr>
        <w:pStyle w:val="Standard"/>
        <w:spacing w:before="57" w:after="0"/>
        <w:ind w:left="0" w:hanging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Cleiton Felipe dos Santos</w:t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0" w:after="180"/>
        <w:jc w:val="center"/>
        <w:rPr>
          <w:rFonts w:ascii="Verdana" w:hAnsi="Verdana" w:cs="Arial"/>
          <w:color w:val="000000"/>
          <w:sz w:val="19"/>
          <w:szCs w:val="19"/>
        </w:rPr>
      </w:pPr>
      <w:r>
        <w:rPr>
          <w:rFonts w:cs="Arial" w:ascii="Verdana" w:hAnsi="Verdana"/>
          <w:color w:val="000000"/>
          <w:sz w:val="19"/>
          <w:szCs w:val="19"/>
        </w:rPr>
        <w:t>Secretário Municipal de Administração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ANEXO VIII-A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tbl>
      <w:tblPr>
        <w:tblW w:w="9405" w:type="dxa"/>
        <w:jc w:val="left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00"/>
        <w:gridCol w:w="2204"/>
      </w:tblGrid>
      <w:tr>
        <w:trPr>
          <w:trHeight w:val="855" w:hRule="atLeast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rPr/>
            </w:pPr>
            <w:r>
              <w:rPr>
                <w:rFonts w:cs="Arial" w:ascii="Verdana" w:hAnsi="Verdana"/>
                <w:b/>
                <w:sz w:val="19"/>
                <w:szCs w:val="19"/>
              </w:rPr>
              <w:t xml:space="preserve">Cargo: </w:t>
            </w:r>
            <w:r>
              <w:rPr>
                <w:b/>
                <w:bCs/>
              </w:rPr>
              <w:t xml:space="preserve">COORDENADOR DE APOIO OPERACIONAL DA PGM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Quantidade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1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ATRIBUIÇÕES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Coordenar,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planejar e gerenciar todas as atividades-meio da Procuradoria-Geral do Município; coordenar e gerir serviços de apoio operacional aos procuradores e assessores jurídicos, em especial organizar a logística de insumos e materiais necessários à continuidade dos fluxos e ações de trabalho dos advogados lotados no órgão; </w:t>
            </w:r>
            <w:r>
              <w:rPr>
                <w:rFonts w:cs="Arial" w:ascii="Verdana" w:hAnsi="Verdana"/>
                <w:sz w:val="19"/>
                <w:szCs w:val="19"/>
              </w:rPr>
              <w:t xml:space="preserve">administrar a execução das competências previstas em lei para prover o funcionamento regular das ações da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Procuradoria-Geral; coordenar serviços de zeladoria, reparos e limpeza da Procuradoria-Geral, assegurando sigilo sobre assuntos tratados e documentos existentes no órgão; coordenar serviços de recepção ao público, agendas de eventos internos e externos da Procuradoria; despachar diretamente com o Procurador-geral; coordenar serviços de logística, envolvendo o recebimento, controle e envio de documentos oficiais no interesse da Procuradoria-Geral; organizar o agendamento de veículos e motoristas que responderão pelo deslocamento dos procuradores e assessores jurídicos; </w:t>
            </w:r>
            <w:r>
              <w:rPr>
                <w:rFonts w:cs="Arial" w:ascii="Verdana" w:hAnsi="Verdana"/>
                <w:sz w:val="19"/>
                <w:szCs w:val="19"/>
              </w:rPr>
              <w:t xml:space="preserve">implantar e controlar métodos e sistemas envolvendo o recebimento e consultas e suas devolutivas a quem de direito; coordenar e organizar o controle de prazos em processos judiciais, mediante adoção de sistemas físicos e eletrônicos de controle, conforme determinação e sujeição ao crivo do Procurador-Geral; controlar o recebimento, prazos e a efetiva devolutiva em processos administrativos submetidos à Procuradoria; gerir a distribuição e o controle de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requisições e pedidos de informação no interesse dos procuradores e assessores jurídicos; providenciar cargas, transporte, controle e distribuição de processos judiciais físicos, conforme diretrizes emanadas do Procurador-geral; </w:t>
            </w:r>
            <w:r>
              <w:rPr>
                <w:rFonts w:cs="Arial" w:ascii="Verdana" w:hAnsi="Verdana"/>
                <w:sz w:val="19"/>
                <w:szCs w:val="19"/>
              </w:rPr>
              <w:t xml:space="preserve">apresentar ao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Procuradoria-Geral relatório </w:t>
            </w:r>
            <w:r>
              <w:rPr>
                <w:rFonts w:cs="Arial" w:ascii="Verdana" w:hAnsi="Verdana"/>
                <w:sz w:val="19"/>
                <w:szCs w:val="19"/>
              </w:rPr>
              <w:t xml:space="preserve">de suas atividades; providenciar ações de acompanhamento da execução de jornadas e carga horária dos servidores lotados no órgão; exercer vigilância voltada ao meio ambiente de trabalho e à proteção da saúde e da segurança dos servidores; coordenar, programar, supervisionar e controlar a execução dos serviços de processamento informatizado de dados, buscando a otimização do uso dos recursos tecnológicos disponíveis; implantar normas e procedimentos para o desenvolvimento das atividades do órgão, sempre em cumprimento às deliberações do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Procurador-Geral</w:t>
            </w:r>
            <w:r>
              <w:rPr>
                <w:rFonts w:cs="Arial" w:ascii="Verdana" w:hAnsi="Verdana"/>
                <w:sz w:val="19"/>
                <w:szCs w:val="19"/>
              </w:rPr>
              <w:t>; desempenhar outras competências afins.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Carga horária semanal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geral: 40h;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b) especial: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o exercício do cargo poderá exigir a prestação de serviços à noite, sábados, domingos e feriados.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Requisitos para a investidura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idade: mínima de 18 anos;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b) escolaridade: ensino superior incompleto;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/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</w:t>
            </w:r>
            <w:r>
              <w:rPr>
                <w:lang w:eastAsia="pt-BR"/>
              </w:rPr>
              <w:t xml:space="preserve"> ficha limpa: declarar, sob as penas da lei, não estar impedido de titular função de confiança.</w:t>
            </w:r>
          </w:p>
        </w:tc>
      </w:tr>
    </w:tbl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eastAsia="Times New Roman" w:cs="Arial"/>
          <w:caps/>
          <w:sz w:val="19"/>
          <w:szCs w:val="19"/>
          <w:shd w:fill="FFFFFF" w:val="clear"/>
          <w:lang w:eastAsia="pt-BR"/>
        </w:rPr>
      </w:pPr>
      <w:r>
        <w:rPr>
          <w:rFonts w:eastAsia="Times New Roman" w:cs="Arial" w:ascii="Verdana" w:hAnsi="Verdana"/>
          <w:caps/>
          <w:sz w:val="19"/>
          <w:szCs w:val="19"/>
          <w:shd w:fill="FFFFFF" w:val="clear"/>
          <w:lang w:eastAsia="pt-BR"/>
        </w:rPr>
      </w:r>
    </w:p>
    <w:p>
      <w:pPr>
        <w:pStyle w:val="Normal"/>
        <w:spacing w:lineRule="auto" w:line="360" w:before="120" w:after="120"/>
        <w:jc w:val="center"/>
        <w:rPr>
          <w:rFonts w:ascii="Verdana" w:hAnsi="Verdana" w:eastAsia="Times New Roman" w:cs="Arial"/>
          <w:caps/>
          <w:sz w:val="19"/>
          <w:szCs w:val="19"/>
          <w:shd w:fill="FFFFFF" w:val="clear"/>
          <w:lang w:eastAsia="pt-BR"/>
        </w:rPr>
      </w:pPr>
      <w:r>
        <w:rPr>
          <w:rFonts w:eastAsia="Times New Roman" w:cs="Arial" w:ascii="Verdana" w:hAnsi="Verdana"/>
          <w:caps/>
          <w:sz w:val="19"/>
          <w:szCs w:val="19"/>
          <w:shd w:fill="FFFFFF" w:val="clear"/>
          <w:lang w:eastAsia="pt-BR"/>
        </w:rPr>
        <w:t>ANEXO XXXIII-A</w:t>
      </w:r>
    </w:p>
    <w:p>
      <w:pPr>
        <w:pStyle w:val="Normal"/>
        <w:tabs>
          <w:tab w:val="clear" w:pos="643"/>
          <w:tab w:val="left" w:pos="284" w:leader="none"/>
        </w:tabs>
        <w:spacing w:lineRule="auto" w:line="360" w:before="120" w:after="120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tbl>
      <w:tblPr>
        <w:tblW w:w="9465" w:type="dxa"/>
        <w:jc w:val="left"/>
        <w:tblInd w:w="657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7830"/>
        <w:gridCol w:w="1634"/>
      </w:tblGrid>
      <w:tr>
        <w:trPr/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Cargo: SECRETÁRIO ADJUNTO DE HABITAÇÃO, MEIO AMBIENTE E URBANISMO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Quantidade:</w:t>
              <w:br/>
              <w:t>1</w:t>
            </w:r>
          </w:p>
        </w:tc>
      </w:tr>
      <w:tr>
        <w:trPr/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ATRIBUIÇÕES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Substituir o Secretário sempre que este estiver ausente em virtude de atividades externas ou transitoriamente afastado do efetivo exercício do cargo; auxiliar o Secretário na administração superior da Secretaria; dirigir os expedientes relativos à Secretaria e despachá-los diretamente com o Secretário; articular a realização da política governamental da Secretaria juntamente com o Secretário; assessorar o Secretário no exercício da liderança e na articulação institucional da Secretaria; promover contatos e relações com autoridades e organizações, em substituição ao Secretário, quando por ele designado; assessorar na elaboração de planos, ações e projetos de interesse da Secretaria; acompanhar e coordenar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a execução das atribuições da Secretaria, em compatibilidade </w:t>
            </w:r>
            <w:r>
              <w:rPr>
                <w:rFonts w:cs="Arial" w:ascii="Verdana" w:hAnsi="Verdana"/>
                <w:sz w:val="19"/>
                <w:szCs w:val="19"/>
              </w:rPr>
              <w:t xml:space="preserve">com a programação, expectativa inicial de desempenho e volume de recursos alocados; participar da programação das atribuições da Secretaria e da realização e planejamento das metas da LDO e do PPA, relativamente ao âmbito de atuação da Secretaria; participar, juntamente com o Secretário, da elaboração da proposta orçamentária anual e das suas alterações e ajustamentos; auxiliar o Secretário nas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decisões político-administrativas; </w:t>
            </w:r>
            <w:r>
              <w:rPr>
                <w:rFonts w:cs="Arial" w:ascii="Verdana" w:hAnsi="Verdana"/>
                <w:sz w:val="19"/>
                <w:szCs w:val="19"/>
              </w:rPr>
              <w:t xml:space="preserve">despachar diretamente com o Secretário;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administrar, juntamente ao Secretário, o quadro de pessoal lotado na Secretaria; </w:t>
            </w:r>
            <w:r>
              <w:rPr>
                <w:rFonts w:cs="Arial" w:ascii="Verdana" w:hAnsi="Verdana"/>
                <w:sz w:val="19"/>
                <w:szCs w:val="19"/>
              </w:rPr>
              <w:t xml:space="preserve">dirigir, juntamente com o Secretário, a prestação de serviços municipais de acordo com as diretrizes de governo; zelar pelo bom andamento dos serviços da Secretaria e pelo cumprimento da legislação vigente;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 xml:space="preserve">elaborar relatórios das </w:t>
            </w:r>
            <w:r>
              <w:rPr>
                <w:rFonts w:cs="Arial" w:ascii="Verdana" w:hAnsi="Verdana"/>
                <w:sz w:val="19"/>
                <w:szCs w:val="19"/>
              </w:rPr>
              <w:t>atividades da Secretaria; participar de reuniões periódicas de coordenação entre as diversas Coordenadorias que integram a Secretaria, coordenando-as quando designado ou nos afastamento do Secretário; submeter à consideração do Secretário, assuntos que excedam a sua competência; propor ao Secretário, a criação, a transformação, a ampliação, a fusão e a extinção de unidades administrativas, visando a otimização da execução da programação da Secretaria; conduzir veículos da Administração Municipal, estritamente para cumprir as suas atribuições legais, na impossibilidade de valer-se de servidores investidos em cargos efetivos de motorista e desde que esteja devidamente habilitado; desempenhar outras tarefas compatíveis com a posição de Secretário Adjunto e as definidas pelo Secretário.</w:t>
            </w: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 </w:t>
            </w:r>
          </w:p>
        </w:tc>
      </w:tr>
      <w:tr>
        <w:trPr/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Carga horária semanal: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 geral: 40h;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b) especial: o exercício do cargo poderá exigir a prestação de serviços à noite, sábados, domingos e feriados.</w:t>
            </w:r>
          </w:p>
        </w:tc>
      </w:tr>
      <w:tr>
        <w:trPr/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Requisitos para a investidura: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 idade: mínima de 18 anos;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b) escolaridade: ensino médio;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 titular função de confiança.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eastAsia="Times New Roman" w:cs="Arial"/>
          <w:caps/>
          <w:sz w:val="19"/>
          <w:szCs w:val="19"/>
          <w:shd w:fill="FFFFFF" w:val="clear"/>
          <w:lang w:eastAsia="pt-BR"/>
        </w:rPr>
      </w:pPr>
      <w:r>
        <w:rPr>
          <w:rFonts w:eastAsia="Times New Roman" w:cs="Arial" w:ascii="Verdana" w:hAnsi="Verdana"/>
          <w:caps/>
          <w:sz w:val="19"/>
          <w:szCs w:val="19"/>
          <w:shd w:fill="FFFFFF" w:val="clear"/>
          <w:lang w:eastAsia="pt-BR"/>
        </w:rPr>
      </w:r>
    </w:p>
    <w:p>
      <w:pPr>
        <w:pStyle w:val="Normal"/>
        <w:spacing w:lineRule="auto" w:line="360" w:before="120" w:after="120"/>
        <w:jc w:val="center"/>
        <w:rPr>
          <w:rFonts w:ascii="Verdana" w:hAnsi="Verdana" w:eastAsia="Times New Roman" w:cs="Arial"/>
          <w:caps/>
          <w:sz w:val="19"/>
          <w:szCs w:val="19"/>
          <w:shd w:fill="FFFFFF" w:val="clear"/>
          <w:lang w:eastAsia="pt-BR"/>
        </w:rPr>
      </w:pPr>
      <w:r>
        <w:rPr>
          <w:rFonts w:eastAsia="Times New Roman" w:cs="Arial" w:ascii="Verdana" w:hAnsi="Verdana"/>
          <w:caps/>
          <w:sz w:val="19"/>
          <w:szCs w:val="19"/>
          <w:shd w:fill="FFFFFF" w:val="clear"/>
          <w:lang w:eastAsia="pt-BR"/>
        </w:rPr>
        <w:t>ANEXO XXIII</w:t>
      </w:r>
    </w:p>
    <w:p>
      <w:pPr>
        <w:pStyle w:val="Normal"/>
        <w:spacing w:lineRule="auto" w:line="360" w:before="120" w:after="12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</w:r>
    </w:p>
    <w:tbl>
      <w:tblPr>
        <w:tblW w:w="9360" w:type="dxa"/>
        <w:jc w:val="left"/>
        <w:tblInd w:w="702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0" w:noVBand="0" w:lastRow="0" w:firstColumn="0" w:lastColumn="0" w:noHBand="0" w:val="0000"/>
      </w:tblPr>
      <w:tblGrid>
        <w:gridCol w:w="5843"/>
        <w:gridCol w:w="3516"/>
      </w:tblGrid>
      <w:tr>
        <w:trPr/>
        <w:tc>
          <w:tcPr>
            <w:tcW w:w="5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Cargo: COORDENADOR DE DESENVOLVIMENTO AGROPECUÁRIO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eastAsia="Times New Roman" w:cs="Arial"/>
                <w:b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b/>
                <w:bCs/>
                <w:sz w:val="19"/>
                <w:szCs w:val="19"/>
                <w:lang w:eastAsia="pt-BR"/>
              </w:rPr>
              <w:t>Quantidade:</w:t>
              <w:br/>
              <w:t>1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ATRIBUIÇÕES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365" w:leader="none"/>
              </w:tabs>
              <w:spacing w:before="120" w:after="200"/>
              <w:jc w:val="both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Coordenar, planejar e propor políticas estratégicas de desenvolvimento agropecuário do Município; coordenar estudos e desenvolver métodos e sistemas de desenvolvimento agropecuário pautado pelo Plano de Desenvolvimento Agropecuário do Município; coordenar, assessorar, planejar e orientar a utilização de ferramentas e metodologias de gestão, visando ao desenvolvimento agropecuário; articular-se em prol da melhoria das condições de vida da população do meio rural; coordenar ações direcionadas ao desenvolvimento da agricultura familiar e à integração agroindustrial; fomentar atividades de produção primária e de abastecimento público de produtos rurais; elaborar normas e procedimentos administrativos a serem executados por seus Núcleos e Setores; elaborar e fomentar a execução do plano de ação governamental, em coordenação com os demais órgãos do Município e com entidades do meio rural; organizar mecanismos de divulgação dos potenciais agroindustriais do Município; coordenar o órgão e fixar diretrizes de atuação na promoção do controle, fiscalização e inspeção de produtos de origem animal; integrar-se aos demais órgãos da União, do Estado do Rio Grande do Sul, dos Municípios e de entidades privadas, visando à troca de informações sobre métodos e tecnologias atualizadas a serem recomendadas aos produtores rurais; organizar e promover feiras e exposições de produtos agropecuários; incentivar a organização dos agricultores em associações ou grupos, bem como estimular o estudo e a pesquisa; controlar o orçamento, zelar pela conservação dos equipamentos e materiais de uso da Coordenadoria; despachar diretamente com o Secretário e com o Prefeito; responsabilizar-se pela observância e cumprimento da legislação, no âmbito da Coordenadoria; promover o controle dos resultados das ações da Coordenadoria em conformidade com a programação e recursos orçamentários alocados; emitir parecer final sobre os assuntos submetidos a sua decisão; formular e propor a programação a ser executada pela Coordenadoria; participar da proposta orçamentária anual e das alterações e ajustamentos que se fizerem necessários, inerentes à Coordenadoria; apresentar ao Secretário relatório anual das atividades desenvolvidas; chefiar os servidores lotados na Coordenadoria; zelar pela otimização dos serviços prestados pela Coordenadoria e impor métodos de qualificação constante do atendimento aos usuários; exercer vigilância voltada ao meio ambiente de trabalho e à proteção da saúde e da segurança dos servidores; coordenar, programar, supervisionar e controlar a execução dos serviços de processamento informatizado de dados, buscando a otimização do uso dos recursos tecnológicos disponíveis no cumprimento de suas atribuições; implantar normas e procedimentos para o desenvolvimento das atividades da Coordenadoria; desempenhar outras competências afins.</w:t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Carga horária semanal: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 geral: 40h.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b) especial: o exercício do cargo poderá exigir a prestação de serviços à noite, sábados, domingos e feriados.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</w:r>
          </w:p>
        </w:tc>
      </w:tr>
      <w:tr>
        <w:trPr/>
        <w:tc>
          <w:tcPr>
            <w:tcW w:w="9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Requisitos para a investidura: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a) idade: mínima de 18 anos;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b) escolaridade: ensino superior;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</w:t>
              <w:br/>
              <w:t>titular função de confiança.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ANEXO XXIII-A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tbl>
      <w:tblPr>
        <w:tblW w:w="9405" w:type="dxa"/>
        <w:jc w:val="left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55"/>
        <w:gridCol w:w="2549"/>
      </w:tblGrid>
      <w:tr>
        <w:trPr/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rPr/>
            </w:pPr>
            <w:r>
              <w:rPr>
                <w:rFonts w:cs="Arial" w:ascii="Verdana" w:hAnsi="Verdana"/>
                <w:sz w:val="19"/>
                <w:szCs w:val="19"/>
              </w:rPr>
              <w:t xml:space="preserve">Cargo: </w:t>
            </w:r>
            <w:r>
              <w:rPr>
                <w:b/>
                <w:bCs/>
              </w:rPr>
              <w:t>COORDENADOR DE PROGRAMAS AGRÍCOLAS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 xml:space="preserve">Quantidade: 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1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ATRIBUIÇÕES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Coordenar, planejar e propor políticas estratégicas voltadas à promoção de programas e ações no meio rural; coordenar estudos e desenvolver métodos e sistemas; coordenar, assessorar, planejar e orientar a utilização de ferramentas e metodologias de gestão, visando à qualificação de ações e programas de desenvolvimento rural; coordenar estudos relacionados com pesquisa e a experimentação no campo da zootecnia e fitotecnia; coordenar métodos e sistemas concernentes ao aperfeiçoamento de espécies vegetais; gerir processos permanentes de orientação e qualificação de agricultores, no que concerne à produção vegetal; coordenar ações voltados à orientação técnica aos agricultores e hortifrutigranjeiros, desde o planejamento de atividades, ferramentas, sementes e insumos, até processos de comercialização de produtos; </w:t>
            </w: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 xml:space="preserve">incentivar a implantação de alternativas de renda para as pequenas e médias propriedades rurais, através do reflorestamento, piscicultura, apicultura, horticultura, fruticultura, entre outras; </w:t>
            </w:r>
            <w:r>
              <w:rPr>
                <w:rFonts w:cs="Arial" w:ascii="Verdana" w:hAnsi="Verdana"/>
                <w:sz w:val="19"/>
                <w:szCs w:val="19"/>
              </w:rPr>
              <w:t>coordenar ações e fomentar a implantação de hortões comunitários; orientar e coordenar atividades e programas de apoio e incentivo às atividades agrícolas do Município; coordenar a disseminação de estudos sobre tecnologia agrícola; coordenar ações e projetos de reflorestamento, conservação, defesa e exploração e industrialização de matas; coordenar a aquisição de equipamento e insumos para produção de mudas florestais; coordenar o fomento e a celebração de convênios e parcerias que envolvam o setor agrícola do Município; atender as solicitações e processos internos bem como orientar agricultores, respondendo a consultas e esclarecendo dúvidas relacionadas às atividades agrícolas; executar serviços de processamento informatizado de dados, buscando a otimização do uso dos recursos tecnológicos para o cumprimento de suas atribuições; zelar pela conservação dos equipamentos e materiais de uso da Coordenadoria; despachar diretamente com o Secretário e com o Prefeito; responsabilizar-se pela observância e cumprimento da legislação, no âmbito da Coordenadoria; promover o controle dos resultados das ações da Coordenadoria em conformidade com a programação e recursos orçamentários alocados; emitir parecer final sobre os assuntos submetidos a sua decisão; formular e propor a programação a ser executada pela Coordenadoria; participar da proposta orçamentária anual e das alterações e ajustamentos que se fizerem necessários, inerentes à Coordenadoria; apresentar ao Secretário, relatório anual das atividades desenvolvidas; chefiar os servidores lotados na Coordenadoria; zelar pela otimização dos serviços prestados pela Coordenadoria e impor métodos de qualificação constante do atendimento aos usuários; exercer vigilância voltada ao meio ambiente de trabalho e à proteção da saúde e da segurança dos servidores chefiados; coordenar, programar, supervisionar e controlar a execução dos serviços de processamento informatizado de dados, buscando a otimização do uso dos recursos tecnológicos disponíveis no cumprimento de suas atribuições; implantar normas e procedimentos para o desenvolvimento das atividades da Coordenadoria; desempenhar outras competências afins.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Carga horária semanal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geral: 40h;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b) especial: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o exercício do cargo poderá exigir a prestação de serviços à noite, sábados, domingos e feriados.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Requisitos para a investidura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idade: mínima de 18 anos;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b) escolaridade: ensino médio;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</w:t>
              <w:br/>
              <w:t>titular função de confiança.</w:t>
            </w:r>
          </w:p>
        </w:tc>
      </w:tr>
    </w:tbl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cs="Arial"/>
          <w:b/>
          <w:b/>
          <w:bCs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ANEXO XXIII-B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</w:t>
      </w:r>
    </w:p>
    <w:tbl>
      <w:tblPr>
        <w:tblW w:w="9405" w:type="dxa"/>
        <w:jc w:val="left"/>
        <w:tblInd w:w="7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41"/>
        <w:gridCol w:w="2563"/>
      </w:tblGrid>
      <w:tr>
        <w:trPr/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rPr/>
            </w:pPr>
            <w:r>
              <w:rPr>
                <w:rFonts w:cs="Arial" w:ascii="Verdana" w:hAnsi="Verdana"/>
                <w:sz w:val="19"/>
                <w:szCs w:val="19"/>
              </w:rPr>
              <w:t xml:space="preserve">Cargo: </w:t>
            </w:r>
            <w:r>
              <w:rPr>
                <w:b/>
                <w:bCs/>
              </w:rPr>
              <w:t xml:space="preserve">COORDENADOR DE SERVIÇOS AGRÍCOLAS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 xml:space="preserve">Quantidade: 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1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ATRIBUIÇÕES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Coordenar, planejar e propor políticas estratégicas voltadas à melhoria na infraestrutura do meio rural; coordenar, assessorar, planejar e orientar a utilização de ferramentas e metodologias de gestão, visando à qualificação da infraestrutura rural; articular-se com os Governos Federal e Estadual, visando à obtenção de recursos para projetos e ações de melhoria das condições de acessibilidade, escoamento e produção rural; coordenar métodos e ações concernentes à realização de serviços mecanizados no âmbito das propriedades rurais; coordenar e programar a abertura de açudes, bebedouros, na forma da legislação vigente; coordenar sistemas de serviços subsidiados aos produtores rurais; planejar e gerir serviços de estruturas pluviais no âmbito das propriedades, tais como bueiros e drenagem, conforme legislação e licenças ambientais prévias; coordenar todos os serviços que demandem a utilização de máquinas e equipamentos da Coordenadoria, zelando pela sua conservação e operação segura pelos servidores efetivos; coordenar a edição de atos normativos voltados à condução, uso e instituição de procedimentos de guarda do maquinário; coordenar a execução de serviços auxiliares à utilização de máquinas; zelar pela conservação dos equipamentos e materiais de uso da Coordenadoria; despachar diretamente com o Secretário e com o Prefeito; responsabilizar-se pela observância e cumprimento da legislação, no âmbito da Coordenadoria; promover o controle dos resultados das ações da Coordenadoria em conformidade com a programação e recursos orçamentários alocados; emitir parecer final sobre os assuntos submetidos a sua decisão; formular e propor a programação a ser executada pela Coordenadoria; participar da proposta orçamentária anual e das alterações e ajustamentos que se fizerem necessários, inerentes à Coordenadoria; apresentar ao Secretário, relatório anual das atividades desenvolvidas; chefiar os servidores lotados na Coordenadoria; zelar pela otimização dos serviços prestados pela Coordenadoria e impor métodos de qualificação constante do atendimento aos usuários; exercer vigilância voltada ao meio ambiente de trabalho e à proteção da saúde e da segurança dos servidores chefiados; coordenar, programar, supervisionar e controlar a execução dos serviços de processamento informatizado de dados, buscando a otimização do uso dos recursos tecnológicos disponíveis no cumprimento de suas atribuições; implantar normas e procedimentos para o desenvolvimento das atividades da Coordenadoria; desempenhar outras competências afins.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Carga horária semanal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geral: 40h;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b) especial: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o exercício do cargo poderá exigir a prestação de serviços à noite, sábados, domingos e feriados.</w:t>
            </w:r>
          </w:p>
        </w:tc>
      </w:tr>
      <w:tr>
        <w:trPr/>
        <w:tc>
          <w:tcPr>
            <w:tcW w:w="9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Requisitos para a investidura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idade: mínima de 18 anos;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b) escolaridade: ensino médio;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</w:t>
              <w:br/>
              <w:t>titular função de confiança.</w:t>
            </w:r>
          </w:p>
        </w:tc>
      </w:tr>
    </w:tbl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ANEXO XLIII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tbl>
      <w:tblPr>
        <w:tblW w:w="9300" w:type="dxa"/>
        <w:jc w:val="left"/>
        <w:tblInd w:w="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84"/>
        <w:gridCol w:w="2415"/>
      </w:tblGrid>
      <w:tr>
        <w:trPr/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rPr/>
            </w:pPr>
            <w:r>
              <w:rPr>
                <w:rFonts w:cs="Arial" w:ascii="Verdana" w:hAnsi="Verdana"/>
                <w:sz w:val="19"/>
                <w:szCs w:val="19"/>
              </w:rPr>
              <w:t xml:space="preserve">Cargo: </w:t>
            </w:r>
            <w:r>
              <w:rPr>
                <w:b/>
                <w:bCs/>
              </w:rPr>
              <w:t xml:space="preserve">COORDENADOR DE TURISMO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Quantidade: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1</w:t>
            </w:r>
          </w:p>
        </w:tc>
      </w:tr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ATRIBUIÇÕES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Coordenar, planejar, promover, articular e avaliar as políticas públicas municipais voltadas ao desenvolvimento do turismo no Município;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p</w:t>
            </w:r>
            <w:r>
              <w:rPr>
                <w:rFonts w:cs="Arial" w:ascii="Verdana" w:hAnsi="Verdana"/>
                <w:sz w:val="19"/>
                <w:szCs w:val="19"/>
              </w:rPr>
              <w:t>articipar das decisões político-administrativas inerentes ao turismo; assessorar na articulação de projetos e ações de desenvolvimento do turismo; planejar, coordenar e implementar o Sistema Municipal de Turismo; planejar e prover a estrutura e a ordenação turística no Município; assessorar na articulação com os Governos Federal e Estadual, visando à obtenção de recursos orçamentários para a implementação de projetos e ações de desenvolvimento do turismo; organizar e difundir programas anuais de festas e diversões públicas que tenham interesse turístico; projetar parcerias para a promoção de eventos, congressos e feiras; catalogar, organizar e difundir informações sobre aspectos turísticos do Município; organizar e divulgar documentários turísticos; prover e planejar adequações na infraestrutura turística; ordenar o uso dos bens naturais e culturais de interesse turístico; planejar e viabilizar rede de eventos com o objetivo de estimular o turismo no Município; desenvolver políticas voltadas a incentivar e organizar setores produtivos relacionados ao turismo, fomentando o seu desenvolvimento sustentável; promover a educação e a sensibilização para o turismo; controlar o orçamento da Coordenadoria; prestar contas de convênios e gerenciar contratos na esfera cultural; administrar a execução das competências previstas em lei para a respectiva Coordenadoria e aquelas delegadas pelo Prefeito e pelo Secretário; fixar as diretrizes, acompanhar e avaliar os programas e ações públicas afetas ao desenvolvimento turístico; despachar diretamente com o Secretário e com o Prefeito; responsabilizar-se pela observância e cumprimento da legislação, no âmbito da Coordenadoria; promover o controle dos resultados das ações da Coordenadoria em conformidade com a programação e recursos orçamentários alocados; emitir parecer final sobre os assuntos submetidos a sua decisão; formular e propor a programação a ser executada pela Coordenadoria; participar da proposta orçamentária anual e das alterações e ajustamentos que se fizerem necessários, inerentes à Coordenadoria; apresentar ao Secretário relatório anual das atividades desenvolvidas; chefiar os servidores lotados na Coordenadoria; zelar pela otimização dos serviços prestados pela Coordenadoria e impor métodos de qualificação constante do atendimento aos usuários; exercer vigilância voltada ao meio ambiente de trabalho e à proteção da saúde e da segurança dos servidores; desempenhar outras competências afins.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2130" w:leader="none"/>
                <w:tab w:val="left" w:pos="2196" w:leader="none"/>
                <w:tab w:val="left" w:pos="3973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</w:r>
          </w:p>
        </w:tc>
      </w:tr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Carga horária semanal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geral: 40h;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b) especial: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o exercício do cargo poderá exigir a prestação de serviços à noite, sábados, domingos e feriados.</w:t>
            </w:r>
          </w:p>
        </w:tc>
      </w:tr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Requisitos para a investidura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idade: mínima de 18 anos;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b) escolaridade: ensino médio;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</w:t>
              <w:br/>
              <w:t>titular função de confiança.</w:t>
            </w:r>
          </w:p>
        </w:tc>
      </w:tr>
    </w:tbl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>ANEXO XL</w:t>
      </w:r>
    </w:p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tbl>
      <w:tblPr>
        <w:tblW w:w="9086" w:type="dxa"/>
        <w:jc w:val="left"/>
        <w:tblInd w:w="9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86"/>
      </w:tblGrid>
      <w:tr>
        <w:trPr/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120"/>
              <w:rPr/>
            </w:pPr>
            <w:r>
              <w:rPr>
                <w:rFonts w:cs="Arial" w:ascii="Verdana" w:hAnsi="Verdana"/>
                <w:sz w:val="19"/>
                <w:szCs w:val="19"/>
              </w:rPr>
              <w:t>Cargo:</w:t>
            </w:r>
            <w:r>
              <w:rPr>
                <w:b/>
                <w:bCs/>
              </w:rPr>
              <w:t xml:space="preserve"> COORDENADOR DE INDÚSTRIA E COMÉRCIO </w:t>
            </w:r>
          </w:p>
          <w:p>
            <w:pPr>
              <w:pStyle w:val="Normal"/>
              <w:widowControl w:val="false"/>
              <w:spacing w:lineRule="auto" w:line="360" w:before="120" w:after="120"/>
              <w:jc w:val="center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</w:r>
          </w:p>
        </w:tc>
      </w:tr>
      <w:tr>
        <w:trPr/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120" w:after="200"/>
              <w:rPr>
                <w:rFonts w:ascii="Verdana" w:hAnsi="Verdana" w:cs="Arial"/>
                <w:b/>
                <w:b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ATRIBUIÇÕES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Coordenar, planejar, propor e implantar políticas estratégicas de desenvolvimento industrial e comercial do Município; coordenar estudos e planejar métodos e sistemas de desenvolvimento da</w:t>
              <w:br/>
              <w:t>indústria, do comércio e da ciência e tecnologia em âmbito local; coordenar, assessorar, planejar e orientar a utilização de ferramentas e metodologias de gestão, visando ao desenvolvimento industrial e comercial; coordenar a elaboração de normas, manuais e procedimentos para pautarem a atuação pelos Setores integrantes da estrutura organizacional da Coordenadoria; coordenar a elaboração, gerir e fomentar a execução do plano de ação governamental, em coordenação com os demais órgãos do Município e com entidades empresariais; articular-se com os demais entes da Federação, a fim sincronizar ações e obter recursos orçamentários destinados ao desenvolvimento dos setores industrial e comercial do Município; organizar mecanismos de divulgação dos potenciais econômicos do Município, voltados ao desenvolvimento industrial, comercial e de serviços; planejar estratégias de incentivo à instalação, ampliação e modernização de empreendimentos voltados para o desenvolvimento industrial, comercial e de serviços no Município; fixar diretrizes, acompanhar e avaliar os programas e as operações de financiamento de projetos e ações públicas, inerentes ao desenvolvimento industrial e comercial; atuar, de acordo com o plano de ação governamental, na orientação e assessoria às indústrias e ao comércio local, voltado ao fomento de empreendimentos; analisar produtos fabricados, incentivando a criação de linhas produtivas que impeçam a evasão de riquezas; articular a implantação de novas unidades produtivas voltadas à inovação tecnológica, à pesquisa e ao desenvolvimento; realizar trabalho de campo voltado à instalação, ampliação e modernização de empreendimentos industriais e comerciais; projetar, desenvolver, operacionalizar, implantar e fiscalizar o cumprimento de metas em distritos industriais e comerciais; manter parcerias com entidades no intuito de assessorar tecnicamente o comércio local; elaborar políticas de desburocratização para o licenciamento de atividades industriais e comerciais a serem instaladas no Município; promover contatos e relações com autoridades e organizações, voltadas à consecução das finalidades da Coordenadoria; administrar a execução das competências previstas em lei para a respectiva Coordenadoria e aquelas delegadas pelo Prefeito e pelo Secretário; fixar as diretrizes, acompanhar e avaliar os programas e ações públicas afetas ao desenvolvimento industrial e comercial; investigar e divulgar medidas educacionais e científicas para o planejamento industrial; despachar diretamente com o Secretário e com o Prefeito; responsabilizar-se pela observância e cumprimento da legislação, no âmbito da Coordenadoria; promover o controle dos resultados das ações da Coordenadoria em conformidade com a programação e recursos orçamentários alocados; emitir parecer final sobre os assuntos submetidos a sua decisão; formular e propor a programação a ser executada pela Coordenadoria; participar da proposta orçamentária anual e das alterações e ajustamentos que se fizerem necessários, inerentes à Coordenadoria; apresentar ao Secretário relatório anual das atividades desenvolvidas; chefiar os servidores lotados na Coordenadoria; zelar pela otimização dos serviços prestados pela Coordenadoria e impor métodos de qualificação constante do atendimento aos usuários; exercer vigilância voltada ao meio ambiente de trabalho e à proteção da saúde e da segurança dos servidores; coordenar, programar, supervisionar e controlar a execução dos serviços de processamento informatizado de dados, buscando a otimização do uso dos recursos tecnológicos disponíveis no cumprimento de suas atribuições; implantar normas e procedimentos para o desenvolvimento das atividades da Coordenadoria; desempenhar outras competências afins.</w:t>
            </w:r>
          </w:p>
          <w:p>
            <w:pPr>
              <w:pStyle w:val="Normal"/>
              <w:widowControl w:val="false"/>
              <w:spacing w:lineRule="auto" w:line="360" w:before="120" w:after="200"/>
              <w:rPr/>
            </w:pPr>
            <w:r>
              <w:rPr/>
            </w:r>
          </w:p>
        </w:tc>
      </w:tr>
      <w:tr>
        <w:trPr/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Carga horária semanal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geral: 40h;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 xml:space="preserve">b) especial: </w:t>
            </w:r>
            <w:r>
              <w:rPr>
                <w:rFonts w:cs="Arial" w:ascii="Verdana" w:hAnsi="Verdana"/>
                <w:sz w:val="19"/>
                <w:szCs w:val="19"/>
                <w:lang w:eastAsia="pt-BR"/>
              </w:rPr>
              <w:t>o exercício do cargo poderá exigir a prestação de serviços à noite, sábados, domingos e feriados.</w:t>
            </w:r>
          </w:p>
        </w:tc>
      </w:tr>
      <w:tr>
        <w:trPr/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b/>
                <w:sz w:val="19"/>
                <w:szCs w:val="19"/>
              </w:rPr>
              <w:t>Requisitos para a investidura</w:t>
            </w:r>
            <w:r>
              <w:rPr>
                <w:rFonts w:cs="Arial" w:ascii="Verdana" w:hAnsi="Verdana"/>
                <w:sz w:val="19"/>
                <w:szCs w:val="19"/>
              </w:rPr>
              <w:t xml:space="preserve">: 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a) idade: mínima de 18 anos;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cs="Arial" w:ascii="Verdana" w:hAnsi="Verdana"/>
                <w:sz w:val="19"/>
                <w:szCs w:val="19"/>
              </w:rPr>
              <w:t>b) escolaridade: ensino médio;</w:t>
            </w:r>
          </w:p>
          <w:p>
            <w:pPr>
              <w:pStyle w:val="Normal"/>
              <w:widowControl w:val="false"/>
              <w:tabs>
                <w:tab w:val="clear" w:pos="643"/>
                <w:tab w:val="left" w:pos="1134" w:leader="none"/>
                <w:tab w:val="left" w:pos="2280" w:leader="none"/>
                <w:tab w:val="left" w:pos="4253" w:leader="none"/>
                <w:tab w:val="left" w:pos="5387" w:leader="none"/>
              </w:tabs>
              <w:spacing w:lineRule="auto" w:line="360" w:before="120" w:after="120"/>
              <w:jc w:val="both"/>
              <w:rPr>
                <w:rFonts w:ascii="Verdana" w:hAnsi="Verdana" w:eastAsia="Times New Roman" w:cs="Arial"/>
                <w:sz w:val="19"/>
                <w:szCs w:val="19"/>
                <w:lang w:eastAsia="pt-BR"/>
              </w:rPr>
            </w:pPr>
            <w:r>
              <w:rPr>
                <w:rFonts w:eastAsia="Times New Roman" w:cs="Arial" w:ascii="Verdana" w:hAnsi="Verdana"/>
                <w:sz w:val="19"/>
                <w:szCs w:val="19"/>
                <w:lang w:eastAsia="pt-BR"/>
              </w:rPr>
              <w:t>c) ficha limpa: declarar, sob as penas da lei, não estar impedido de</w:t>
              <w:br/>
              <w:t>titular função de confiança.</w:t>
            </w:r>
          </w:p>
        </w:tc>
      </w:tr>
    </w:tbl>
    <w:p>
      <w:pPr>
        <w:pStyle w:val="Normal"/>
        <w:tabs>
          <w:tab w:val="clear" w:pos="643"/>
          <w:tab w:val="left" w:pos="1134" w:leader="none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center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cs="Arial"/>
          <w:b/>
          <w:b/>
          <w:bCs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cs="Arial"/>
          <w:b/>
          <w:b/>
          <w:bCs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</w:r>
    </w:p>
    <w:p>
      <w:pPr>
        <w:pStyle w:val="Normal"/>
        <w:tabs>
          <w:tab w:val="clear" w:pos="643"/>
          <w:tab w:val="left" w:pos="2280" w:leader="none"/>
          <w:tab w:val="left" w:pos="4253" w:leader="none"/>
          <w:tab w:val="left" w:pos="5387" w:leader="none"/>
        </w:tabs>
        <w:spacing w:lineRule="auto" w:line="360" w:before="120" w:after="120"/>
        <w:jc w:val="both"/>
        <w:rPr>
          <w:rFonts w:ascii="Verdana" w:hAnsi="Verdana" w:cs="Arial"/>
          <w:b/>
          <w:b/>
          <w:bCs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bCs/>
          <w:sz w:val="19"/>
          <w:szCs w:val="19"/>
        </w:rPr>
      </w:pPr>
      <w:r>
        <w:rPr>
          <w:rFonts w:cs="Arial" w:ascii="Verdana" w:hAnsi="Verdana"/>
          <w:b/>
          <w:bCs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rPr>
          <w:rFonts w:ascii="Verdana" w:hAnsi="Verdana" w:cs="Arial"/>
          <w:b/>
          <w:b/>
          <w:sz w:val="19"/>
          <w:szCs w:val="19"/>
        </w:rPr>
      </w:pPr>
      <w:r>
        <w:rPr>
          <w:rFonts w:cs="Arial" w:ascii="Verdana" w:hAnsi="Verdana"/>
          <w:b/>
          <w:sz w:val="19"/>
          <w:szCs w:val="19"/>
        </w:rPr>
      </w:r>
    </w:p>
    <w:p>
      <w:pPr>
        <w:pStyle w:val="Normal"/>
        <w:tabs>
          <w:tab w:val="clear" w:pos="643"/>
          <w:tab w:val="left" w:pos="1134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ab/>
      </w:r>
    </w:p>
    <w:p>
      <w:pPr>
        <w:pStyle w:val="Normal"/>
        <w:tabs>
          <w:tab w:val="clear" w:pos="643"/>
          <w:tab w:val="left" w:pos="1134" w:leader="none"/>
        </w:tabs>
        <w:spacing w:lineRule="auto" w:line="360" w:before="120" w:after="120"/>
        <w:jc w:val="center"/>
        <w:rPr/>
      </w:pPr>
      <w:r>
        <w:rPr>
          <w:rFonts w:ascii="Verdana" w:hAnsi="Verdana"/>
          <w:b/>
          <w:sz w:val="19"/>
          <w:szCs w:val="19"/>
        </w:rPr>
        <w:t>MENSAGEM JUSTIFICATIVA AO PROJETO DE LEI Nº 016/2022</w:t>
      </w:r>
    </w:p>
    <w:p>
      <w:pPr>
        <w:pStyle w:val="Textbody"/>
        <w:spacing w:lineRule="auto" w:line="360" w:before="0" w:after="0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  </w:t>
      </w:r>
    </w:p>
    <w:p>
      <w:pPr>
        <w:pStyle w:val="Textbody"/>
        <w:spacing w:lineRule="auto" w:line="360" w:before="0" w:after="0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</w:r>
    </w:p>
    <w:p>
      <w:pPr>
        <w:pStyle w:val="Textbody"/>
        <w:spacing w:lineRule="auto" w:line="360" w:before="0" w:after="0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>Senhor Presidente,</w:t>
      </w:r>
    </w:p>
    <w:p>
      <w:pPr>
        <w:pStyle w:val="Textbody"/>
        <w:spacing w:lineRule="auto" w:line="360" w:before="0" w:after="0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        </w:t>
      </w:r>
      <w:r>
        <w:rPr>
          <w:rFonts w:cs="Arial" w:ascii="Verdana" w:hAnsi="Verdana"/>
          <w:sz w:val="19"/>
          <w:szCs w:val="19"/>
        </w:rPr>
        <w:t>Senhores e Senhoras Vereadores e Vereadoras,</w:t>
      </w:r>
    </w:p>
    <w:p>
      <w:pPr>
        <w:pStyle w:val="Normal"/>
        <w:tabs>
          <w:tab w:val="clear" w:pos="643"/>
          <w:tab w:val="left" w:pos="1134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          </w:t>
      </w:r>
      <w:r>
        <w:rPr>
          <w:rFonts w:cs="Arial" w:ascii="Verdana" w:hAnsi="Verdana"/>
          <w:sz w:val="19"/>
          <w:szCs w:val="19"/>
        </w:rPr>
        <w:tab/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Submete-se para apreciação desse Egrégio Poder Legislativo o Projeto de Lei que integra esta mensagem, o qual </w:t>
      </w:r>
      <w:r>
        <w:rPr>
          <w:rFonts w:cs="Arial" w:ascii="Verdana" w:hAnsi="Verdana"/>
          <w:sz w:val="19"/>
          <w:szCs w:val="19"/>
        </w:rPr>
        <w:t>dispõe sobre a readequação do quadro de cargos em comissão e funções gratificadas, de que trata a Lei Municipal nº 2.789, de 17 de janeiro de 2014, compreendendo a criação, realocação, alteração de denominações, majoração de padrões, unificação e extinção de cargos e funções.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>Sabem os nobres Vereadores que, em função das restrições impostas pela Lei Complementar nº 173/2020, todos os Prefeitos dos País que assumiram os cargos em 1º de Janeiro de 2021 ficam impedidos de efetuar alterações em seus quadros e estruturas administrativas até 31/12/2021. Assim apenas neste ano puderam ser propostas mudanças necessárias, no entendimento dos novos gestores.</w:t>
      </w:r>
    </w:p>
    <w:p>
      <w:pPr>
        <w:pStyle w:val="Normal"/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>Assim, este Projeto de Lei nº 01</w:t>
      </w:r>
      <w:r>
        <w:rPr>
          <w:rFonts w:cs="Arial" w:ascii="Verdana" w:hAnsi="Verdana"/>
          <w:sz w:val="19"/>
          <w:szCs w:val="19"/>
        </w:rPr>
        <w:t>6</w:t>
      </w:r>
      <w:r>
        <w:rPr>
          <w:rFonts w:cs="Arial" w:ascii="Verdana" w:hAnsi="Verdana"/>
          <w:sz w:val="19"/>
          <w:szCs w:val="19"/>
        </w:rPr>
        <w:t>/2022 e mais os Projetos de Lei 01</w:t>
      </w:r>
      <w:r>
        <w:rPr>
          <w:rFonts w:cs="Arial" w:ascii="Verdana" w:hAnsi="Verdana"/>
          <w:sz w:val="19"/>
          <w:szCs w:val="19"/>
        </w:rPr>
        <w:t>5</w:t>
      </w:r>
      <w:r>
        <w:rPr>
          <w:rFonts w:cs="Arial" w:ascii="Verdana" w:hAnsi="Verdana"/>
          <w:sz w:val="19"/>
          <w:szCs w:val="19"/>
        </w:rPr>
        <w:t>/2022 e 017/2022 trazem mudanças no Regime Jurídico Único, no Plano de Cargos Efetivos e em Comissão. Salienta-se também que no final do ano passado, esta casa aprovou o Projeto de Lei nº 045/2021 que alterou a estrutura organizacional da Prefeitura Municipal e dispôs, entre outras pela transferência do Meio Ambiente da Secretaria da Agricultura para a Secretaria de Habitação e Urbanismo o que por si só obriga alterar os cargos deste setor da Administração.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>Os cargos em comissão e funções gratificadas, criados pelo art. 2º do Projeto de Lei, se destinam ao atendimento de necessidades de organização de fluxos e métodos de desenvolvimento de competências legalmente previstas para os órgãos que integram a estrutura organizacional do Executivo.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ab/>
        <w:t xml:space="preserve">Neste sentido, o cargo em comissão e função gratificada de Coordenador de Apoio Operacional da PGM, busca a promoção de ações de suporte à PGM; Secretário Adjunto de </w:t>
      </w:r>
      <w:r>
        <w:rPr>
          <w:rFonts w:eastAsia="Times New Roman" w:cs="Arial" w:ascii="Verdana" w:hAnsi="Verdana"/>
          <w:sz w:val="19"/>
          <w:szCs w:val="19"/>
          <w:lang w:eastAsia="pt-BR"/>
        </w:rPr>
        <w:t>Habitação, Meio Ambiente e Urbanismo</w:t>
      </w:r>
      <w:r>
        <w:rPr>
          <w:rFonts w:cs="Arial" w:ascii="Verdana" w:hAnsi="Verdana"/>
          <w:sz w:val="19"/>
          <w:szCs w:val="19"/>
        </w:rPr>
        <w:t>, decorre da assunção de novas competências à Secretaria; Coordenador de Programas Agrícolas, visa fortalecer o desenvolvimento de ações em prol de agricultores; Coordenador de Serviços Agrícolas, busca otimizar a realizar de serviços com máquinas em propriedades rurais, tudo no âmbito da gestão da Secretaria Municipal de Agricultura; Coordenador de Turismo, havia sido previsto na versão original do Quadro de CCs/FGs, mas acabou extinto por alteração legislativa promovida na gestão passada, comprometendo ações concernentes ao desenvolvimento do turismo local.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</w:t>
      </w:r>
      <w:r>
        <w:rPr>
          <w:rFonts w:cs="Arial" w:ascii="Verdana" w:hAnsi="Verdana"/>
          <w:sz w:val="19"/>
          <w:szCs w:val="19"/>
        </w:rPr>
        <w:tab/>
        <w:t>As realocações dos cargos em comissão e funções gratificadas operadas pelo art. 3º (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Coordenador de Tecnologia da Informação, Coordenador de Relações Comunitárias </w:t>
      </w:r>
      <w:r>
        <w:rPr>
          <w:rFonts w:cs="Arial" w:ascii="Verdana" w:hAnsi="Verdana"/>
          <w:sz w:val="19"/>
          <w:szCs w:val="19"/>
        </w:rPr>
        <w:t xml:space="preserve">e </w:t>
      </w: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Coordenador de </w:t>
      </w:r>
      <w:r>
        <w:rPr>
          <w:rFonts w:cs="Arial" w:ascii="Verdana" w:hAnsi="Verdana"/>
          <w:sz w:val="19"/>
          <w:szCs w:val="19"/>
        </w:rPr>
        <w:t>Praças e Parques), se devem às alterações promovidas nos órgãos que integram a estrutura administrativa, sendo necessária a manutenção da unidade do conjunto normativo local.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</w:t>
      </w:r>
      <w:r>
        <w:rPr>
          <w:rFonts w:cs="Arial" w:ascii="Verdana" w:hAnsi="Verdana"/>
          <w:sz w:val="19"/>
          <w:szCs w:val="19"/>
        </w:rPr>
        <w:tab/>
        <w:t xml:space="preserve">Semelhante situação se aplica ao art. 4º, mormente a alteração das denominações estar intimamente ligada às </w:t>
      </w: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>redefinições dos órgãos promovidas pela Lei Municipal nº 3.223/2021.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shd w:fill="FFFFFF" w:val="clear"/>
          <w:lang w:eastAsia="pt-BR"/>
        </w:rPr>
        <w:tab/>
        <w:t xml:space="preserve">A majoração dos </w:t>
      </w:r>
      <w:r>
        <w:rPr>
          <w:rFonts w:eastAsia="Times New Roman" w:cs="Arial" w:ascii="Verdana" w:hAnsi="Verdana"/>
          <w:sz w:val="19"/>
          <w:szCs w:val="19"/>
          <w:lang w:eastAsia="pt-BR"/>
        </w:rPr>
        <w:t>padrões de vencimento do cargo em comissão e funções gratificada de Coordenador de Tecnologia da Informação (art. 5º, I), destina-se a compatibilizar o valor remuneratório ao padrão de mercado e às necessidades de serviço apresentadas; a majoração da FG do Coordenador de Compras, Patrimônio e Almoxarifado (art. 5º, II), se deve à necessidade de corrigir erro material promovido pela Lei Municipal nº 3.056/2018, haja vista que o padrão da FG correspondente ao CC passou a ser incompatível com o sistema remuneratório do quadro de cargos como um todo.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ab/>
        <w:t>A alteração da forma de provimento da função de confiança Coordenador de Obras Rurais (art. 6º), a modificação das atribuições do cargo em comissão e função gratificada de Coordenador de Desenvolvimento Agropecuário (art. 7º) e a modificação da escolaridade do Assessor de Projetos e Captação de Recursos (art. 8º), se deve a necessidade de organização dos serviços, conforme as a realidade atual da municipalidade.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ab/>
        <w:t>A incorporação à Lei Municipal nº 2.789/2014, dos anexos dos cargos e funções criados pela Lei nº 3.056/2018, decorrem da necessidade de manter a compilação do texto, de sorte que, na prática, se está corrigindo grave omissão do texto de 2018.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ab/>
        <w:t>A transformação do cargo e função de Coordenador de Indústria (art. 10), com a inclusão de atividades concernentes à coordenação de comércio, permitem desempenhar conjugadamente ambas as atividades, com a sobra de um cargo/função, permitindo a extinção de um deles.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eastAsia="Times New Roman" w:cs="Arial"/>
          <w:sz w:val="19"/>
          <w:szCs w:val="19"/>
          <w:lang w:eastAsia="pt-BR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</w:t>
      </w:r>
      <w:r>
        <w:rPr>
          <w:rFonts w:eastAsia="Times New Roman" w:cs="Arial" w:ascii="Verdana" w:hAnsi="Verdana"/>
          <w:sz w:val="19"/>
          <w:szCs w:val="19"/>
          <w:lang w:eastAsia="pt-BR"/>
        </w:rPr>
        <w:tab/>
        <w:t>Os cargos extintos pelo art. 11 (Coordenador de Comércio, 1 Assessor Jurídico, Coordenador de Meio Ambiente e Chefe do Setor de Varrição e Recolhimento do Detritos) ao mesmo tempo em que trazem economicidade, não comprometem a eficiência dos serviços públicos prestados pela estrutura do Poder Executivo.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/>
          <w:sz w:val="19"/>
          <w:szCs w:val="19"/>
        </w:rPr>
      </w:pPr>
      <w:r>
        <w:rPr>
          <w:rFonts w:eastAsia="Times New Roman" w:cs="Arial" w:ascii="Verdana" w:hAnsi="Verdana"/>
          <w:sz w:val="19"/>
          <w:szCs w:val="19"/>
          <w:lang w:eastAsia="pt-BR"/>
        </w:rPr>
        <w:t xml:space="preserve"> </w:t>
      </w:r>
      <w:r>
        <w:rPr>
          <w:rFonts w:eastAsia="Times New Roman" w:cs="Arial" w:ascii="Verdana" w:hAnsi="Verdana"/>
          <w:sz w:val="19"/>
          <w:szCs w:val="19"/>
          <w:lang w:eastAsia="pt-BR"/>
        </w:rPr>
        <w:tab/>
        <w:t xml:space="preserve">Por fim, o art. 12 opera modificações no art. </w:t>
      </w:r>
      <w:r>
        <w:rPr>
          <w:rFonts w:cs="Arial" w:ascii="Verdana" w:hAnsi="Verdana"/>
          <w:sz w:val="19"/>
          <w:szCs w:val="19"/>
        </w:rPr>
        <w:t>4º da Lei Municipal nº 2.789/2014, para que a norma mantenha sua unidade.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>
          <w:rFonts w:cs="Arial" w:ascii="Verdana" w:hAnsi="Verdana"/>
          <w:sz w:val="19"/>
          <w:szCs w:val="19"/>
        </w:rPr>
        <w:t xml:space="preserve"> </w:t>
      </w:r>
      <w:r>
        <w:rPr>
          <w:rFonts w:cs="Arial" w:ascii="Verdana" w:hAnsi="Verdana"/>
          <w:sz w:val="19"/>
          <w:szCs w:val="19"/>
        </w:rPr>
        <w:tab/>
        <w:t xml:space="preserve">Por estas razões todas, pede-se aprovação ao projeto de lei que integra esta mensagem. </w:t>
      </w:r>
      <w:r>
        <w:rPr>
          <w:rFonts w:cs="Verdana" w:ascii="Verdana" w:hAnsi="Verdana"/>
          <w:sz w:val="19"/>
          <w:szCs w:val="19"/>
        </w:rPr>
        <w:t>Limitados ao exposto, requeremos acolhida da tramitação em regime normal, nos termos legais e regimentais.</w:t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/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both"/>
        <w:rPr>
          <w:rFonts w:ascii="Verdana" w:hAnsi="Verdana" w:cs="Arial"/>
          <w:sz w:val="19"/>
          <w:szCs w:val="19"/>
        </w:rPr>
      </w:pPr>
      <w:r>
        <w:rPr/>
      </w:r>
    </w:p>
    <w:p>
      <w:pPr>
        <w:pStyle w:val="Normal"/>
        <w:tabs>
          <w:tab w:val="clear" w:pos="643"/>
          <w:tab w:val="left" w:pos="570" w:leader="none"/>
        </w:tabs>
        <w:spacing w:lineRule="auto" w:line="360" w:before="120" w:after="120"/>
        <w:jc w:val="center"/>
        <w:rPr/>
      </w:pPr>
      <w:r>
        <w:rPr>
          <w:rFonts w:cs="Verdana" w:ascii="Verdana" w:hAnsi="Verdana"/>
          <w:sz w:val="19"/>
          <w:szCs w:val="19"/>
        </w:rPr>
        <w:t>GABINETE DO PREFEITO MUNICIPAL DE TRÊS DE MAIO, EM 05 MAIO DE 2022</w:t>
      </w:r>
    </w:p>
    <w:p>
      <w:pPr>
        <w:pStyle w:val="Standard"/>
        <w:spacing w:before="57" w:after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</w:r>
    </w:p>
    <w:p>
      <w:pPr>
        <w:pStyle w:val="Standard"/>
        <w:spacing w:before="57" w:after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</w:r>
    </w:p>
    <w:p>
      <w:pPr>
        <w:pStyle w:val="Standard"/>
        <w:spacing w:before="57" w:after="0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Marcos Vinícius Benedetti Corso</w:t>
      </w:r>
    </w:p>
    <w:p>
      <w:pPr>
        <w:pStyle w:val="Standard"/>
        <w:spacing w:before="57" w:after="0"/>
        <w:ind w:left="0" w:firstLine="284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Prefeito Municipal</w:t>
      </w:r>
    </w:p>
    <w:p>
      <w:pPr>
        <w:pStyle w:val="Standard"/>
        <w:spacing w:before="57" w:after="0"/>
        <w:ind w:left="0" w:firstLine="284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</w:r>
    </w:p>
    <w:p>
      <w:pPr>
        <w:pStyle w:val="Standard"/>
        <w:spacing w:before="57" w:after="0"/>
        <w:ind w:left="0" w:firstLine="284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</w:r>
    </w:p>
    <w:p>
      <w:pPr>
        <w:pStyle w:val="Standard"/>
        <w:spacing w:before="57" w:after="0"/>
        <w:ind w:left="0" w:firstLine="284"/>
        <w:jc w:val="center"/>
        <w:rPr>
          <w:rFonts w:ascii="Verdana" w:hAnsi="Verdana" w:cs="Verdana"/>
          <w:sz w:val="19"/>
          <w:szCs w:val="19"/>
        </w:rPr>
      </w:pPr>
      <w:r>
        <w:rPr>
          <w:rFonts w:cs="Verdana" w:ascii="Verdana" w:hAnsi="Verdana"/>
          <w:sz w:val="19"/>
          <w:szCs w:val="19"/>
        </w:rPr>
        <w:t>Cleiton Felipe dos Santos</w:t>
      </w:r>
    </w:p>
    <w:p>
      <w:pPr>
        <w:pStyle w:val="Normal"/>
        <w:tabs>
          <w:tab w:val="clear" w:pos="643"/>
          <w:tab w:val="left" w:pos="1134" w:leader="none"/>
        </w:tabs>
        <w:spacing w:lineRule="auto" w:line="360" w:before="120" w:after="120"/>
        <w:jc w:val="center"/>
        <w:rPr>
          <w:rFonts w:ascii="Verdana" w:hAnsi="Verdana" w:cs="Arial"/>
          <w:color w:val="000000"/>
          <w:sz w:val="19"/>
          <w:szCs w:val="19"/>
        </w:rPr>
      </w:pPr>
      <w:r>
        <w:rPr>
          <w:rFonts w:cs="Arial" w:ascii="Verdana" w:hAnsi="Verdana"/>
          <w:color w:val="000000"/>
          <w:sz w:val="19"/>
          <w:szCs w:val="19"/>
        </w:rPr>
        <w:t>Secretário Municipal de Administração</w:t>
      </w:r>
    </w:p>
    <w:sectPr>
      <w:headerReference w:type="default" r:id="rId2"/>
      <w:footerReference w:type="default" r:id="rId3"/>
      <w:type w:val="nextPage"/>
      <w:pgSz w:w="11906" w:h="16838"/>
      <w:pgMar w:left="993" w:right="991" w:header="851" w:top="908" w:footer="302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Lucida Sans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40" w:before="120" w:after="0"/>
      <w:rPr/>
    </w:pPr>
    <w:r>
      <w:rPr/>
      <mc:AlternateContent>
        <mc:Choice Requires="wps">
          <w:drawing>
            <wp:anchor behindDoc="1" distT="3175" distB="3175" distL="3175" distR="3175" simplePos="0" locked="0" layoutInCell="0" allowOverlap="1" relativeHeight="40" wp14:anchorId="3EF2664A">
              <wp:simplePos x="0" y="0"/>
              <wp:positionH relativeFrom="column">
                <wp:posOffset>-392430</wp:posOffset>
              </wp:positionH>
              <wp:positionV relativeFrom="paragraph">
                <wp:posOffset>-568960</wp:posOffset>
              </wp:positionV>
              <wp:extent cx="1449705" cy="239395"/>
              <wp:effectExtent l="0" t="0" r="0" b="0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9000" cy="2386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stroked="f" style="position:absolute;margin-left:-30.9pt;margin-top:-44.8pt;width:114.05pt;height:18.75pt;mso-wrap-style:none;v-text-anchor:middle" wp14:anchorId="3EF2664A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12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3175" simplePos="0" locked="0" layoutInCell="0" allowOverlap="1" relativeHeight="80" wp14:anchorId="7DEF5BCC">
              <wp:simplePos x="0" y="0"/>
              <wp:positionH relativeFrom="margin">
                <wp:posOffset>5875020</wp:posOffset>
              </wp:positionH>
              <wp:positionV relativeFrom="paragraph">
                <wp:posOffset>-597535</wp:posOffset>
              </wp:positionV>
              <wp:extent cx="849630" cy="238760"/>
              <wp:effectExtent l="0" t="0" r="0" b="0"/>
              <wp:wrapNone/>
              <wp:docPr id="3" name="Caixa de tex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880" cy="2379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5" path="m0,0l-2147483645,0l-2147483645,-2147483646l0,-2147483646xe" stroked="f" style="position:absolute;margin-left:462.6pt;margin-top:-47.05pt;width:66.8pt;height:18.7pt;mso-wrap-style:none;v-text-anchor:middle;mso-position-horizontal-relative:margin" wp14:anchorId="7DEF5BC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12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175" distB="3175" distL="3175" distR="3175" simplePos="0" locked="0" layoutInCell="0" allowOverlap="1" relativeHeight="119" wp14:anchorId="6AB9AE35">
              <wp:simplePos x="0" y="0"/>
              <wp:positionH relativeFrom="margin">
                <wp:posOffset>-382905</wp:posOffset>
              </wp:positionH>
              <wp:positionV relativeFrom="paragraph">
                <wp:posOffset>-102235</wp:posOffset>
              </wp:positionV>
              <wp:extent cx="7021830" cy="238760"/>
              <wp:effectExtent l="0" t="0" r="0" b="0"/>
              <wp:wrapNone/>
              <wp:docPr id="5" name="Caixa de tex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1080" cy="2379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5" path="m0,0l-2147483645,0l-2147483645,-2147483646l0,-2147483646xe" stroked="f" style="position:absolute;margin-left:-30.15pt;margin-top:-8.05pt;width:552.8pt;height:18.7pt;mso-wrap-style:none;v-text-anchor:middle;mso-position-horizontal-relative:margin" wp14:anchorId="6AB9AE35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12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360" w:before="0" w:after="120"/>
      <w:jc w:val="center"/>
      <w:rPr>
        <w:rFonts w:ascii="Verdana" w:hAnsi="Verdana" w:cs="Arial"/>
        <w:b/>
        <w:b/>
        <w:sz w:val="19"/>
        <w:szCs w:val="19"/>
      </w:rPr>
    </w:pPr>
    <w:r>
      <w:rPr>
        <w:rFonts w:cs="Arial" w:ascii="Verdana" w:hAnsi="Verdana"/>
        <w:b/>
        <w:sz w:val="19"/>
        <w:szCs w:val="19"/>
      </w:rPr>
    </w:r>
  </w:p>
</w:hdr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Georgia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120" w:after="200"/>
      <w:jc w:val="left"/>
    </w:pPr>
    <w:rPr>
      <w:rFonts w:ascii="Georgia" w:hAnsi="Georgia" w:eastAsia="Georgia" w:cs="Times New Roman"/>
      <w:color w:val="auto"/>
      <w:spacing w:val="2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uiPriority w:val="9"/>
    <w:qFormat/>
    <w:pPr>
      <w:widowControl w:val="false"/>
      <w:spacing w:lineRule="auto" w:line="240" w:before="76" w:after="0"/>
      <w:ind w:left="2166" w:hanging="1299"/>
      <w:outlineLvl w:val="0"/>
    </w:pPr>
    <w:rPr>
      <w:rFonts w:ascii="Lucida Sans" w:hAnsi="Lucida Sans" w:eastAsia="Lucida Sans" w:cs="Lucida Sans"/>
      <w:sz w:val="72"/>
      <w:szCs w:val="72"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rPr>
      <w:rFonts w:cs="Times New Roman"/>
      <w:color w:val="0000FF"/>
      <w:u w:val="single"/>
    </w:rPr>
  </w:style>
  <w:style w:type="character" w:styleId="TtuloChar" w:customStyle="1">
    <w:name w:val="Título Char"/>
    <w:qFormat/>
    <w:rPr>
      <w:rFonts w:ascii="Calibri Light" w:hAnsi="Calibri Light" w:eastAsia="Times New Roman" w:cs="Times New Roman"/>
      <w:b/>
      <w:bCs/>
      <w:kern w:val="2"/>
      <w:sz w:val="32"/>
      <w:szCs w:val="32"/>
      <w:lang w:eastAsia="en-US"/>
    </w:rPr>
  </w:style>
  <w:style w:type="character" w:styleId="Strong">
    <w:name w:val="Strong"/>
    <w:qFormat/>
    <w:rPr>
      <w:b/>
      <w:bCs/>
    </w:rPr>
  </w:style>
  <w:style w:type="character" w:styleId="Estilo1Char" w:customStyle="1">
    <w:name w:val="Estilo1 Char"/>
    <w:qFormat/>
    <w:rPr>
      <w:rFonts w:ascii="Arial" w:hAnsi="Arial" w:cs="Arial"/>
      <w:w w:val="120"/>
      <w:sz w:val="32"/>
      <w:szCs w:val="32"/>
      <w:lang w:eastAsia="en-US"/>
    </w:rPr>
  </w:style>
  <w:style w:type="character" w:styleId="Ttulo1Char" w:customStyle="1">
    <w:name w:val="Título 1 Char"/>
    <w:basedOn w:val="DefaultParagraphFont"/>
    <w:qFormat/>
    <w:rPr>
      <w:rFonts w:ascii="Lucida Sans" w:hAnsi="Lucida Sans" w:eastAsia="Lucida Sans" w:cs="Lucida Sans"/>
      <w:sz w:val="72"/>
      <w:szCs w:val="72"/>
      <w:lang w:val="pt-PT" w:eastAsia="pt-PT" w:bidi="pt-PT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/>
      <w:sz w:val="21"/>
      <w:szCs w:val="21"/>
      <w:lang w:val="pt-PT" w:eastAsia="pt-PT" w:bidi="pt-PT"/>
    </w:rPr>
  </w:style>
  <w:style w:type="character" w:styleId="SemEspaamentoChar" w:customStyle="1">
    <w:name w:val="Sem Espaçamento Char"/>
    <w:qFormat/>
    <w:rPr>
      <w:rFonts w:ascii="Calibri" w:hAnsi="Calibri" w:eastAsia="Calibri"/>
      <w:sz w:val="22"/>
      <w:szCs w:val="22"/>
      <w:lang w:eastAsia="en-US"/>
    </w:rPr>
  </w:style>
  <w:style w:type="character" w:styleId="Ttulo2Char" w:customStyle="1">
    <w:name w:val="Título 2 Char"/>
    <w:basedOn w:val="DefaultParagraphFont"/>
    <w:qFormat/>
    <w:rPr>
      <w:rFonts w:ascii="Cambria" w:hAnsi="Cambria" w:eastAsia="Georgia" w:cs="Times New Roman"/>
      <w:color w:val="365F91"/>
      <w:sz w:val="26"/>
      <w:szCs w:val="26"/>
      <w:lang w:eastAsia="en-US"/>
    </w:rPr>
  </w:style>
  <w:style w:type="character" w:styleId="Ttulo3Char" w:customStyle="1">
    <w:name w:val="Título 3 Char"/>
    <w:basedOn w:val="DefaultParagraphFont"/>
    <w:qFormat/>
    <w:rPr>
      <w:rFonts w:ascii="Cambria" w:hAnsi="Cambria" w:eastAsia="Georgia" w:cs="Times New Roman"/>
      <w:color w:val="243F60"/>
      <w:sz w:val="24"/>
      <w:szCs w:val="24"/>
      <w:lang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lang w:eastAsia="en-US"/>
    </w:rPr>
  </w:style>
  <w:style w:type="character" w:styleId="AssuntodocomentrioChar" w:customStyle="1">
    <w:name w:val="Assunto do comentário Char"/>
    <w:basedOn w:val="TextodecomentrioChar"/>
    <w:qFormat/>
    <w:rPr>
      <w:b/>
      <w:bCs/>
      <w:lang w:eastAsia="en-US"/>
    </w:rPr>
  </w:style>
  <w:style w:type="character" w:styleId="WWAbsatzStandardschriftart1" w:customStyle="1">
    <w:name w:val="WW-Absatz-Standardschriftart1"/>
    <w:qFormat/>
    <w:rPr/>
  </w:style>
  <w:style w:type="character" w:styleId="PargrafodaListaChar" w:customStyle="1">
    <w:name w:val="Parágrafo da Lista Char"/>
    <w:basedOn w:val="DefaultParagraphFont"/>
    <w:qFormat/>
    <w:rPr>
      <w:sz w:val="22"/>
      <w:szCs w:val="22"/>
      <w:lang w:eastAsia="en-US"/>
    </w:rPr>
  </w:style>
  <w:style w:type="character" w:styleId="Fontstyle01" w:customStyle="1">
    <w:name w:val="fontstyle01"/>
    <w:basedOn w:val="DefaultParagraphFont"/>
    <w:qFormat/>
    <w:rPr>
      <w:rFonts w:ascii="Arial" w:hAnsi="Arial" w:cs="Arial"/>
      <w:b w:val="false"/>
      <w:bCs w:val="false"/>
      <w:i w:val="false"/>
      <w:iCs w:val="false"/>
      <w:color w:val="000000"/>
      <w:sz w:val="16"/>
      <w:szCs w:val="16"/>
    </w:rPr>
  </w:style>
  <w:style w:type="character" w:styleId="Linkdainternetvisitado" w:customStyle="1">
    <w:name w:val="Link da internet visitado"/>
    <w:basedOn w:val="DefaultParagraphFont"/>
    <w:rPr>
      <w:color w:val="800080"/>
      <w:u w:val="single"/>
    </w:rPr>
  </w:style>
  <w:style w:type="character" w:styleId="Corpodetexto3Char" w:customStyle="1">
    <w:name w:val="Corpo de texto 3 Char"/>
    <w:basedOn w:val="DefaultParagraphFont"/>
    <w:qFormat/>
    <w:rPr>
      <w:rFonts w:ascii="Arial" w:hAnsi="Arial" w:eastAsia="Times New Roman"/>
      <w:sz w:val="16"/>
      <w:szCs w:val="16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/>
      <w:sz w:val="22"/>
      <w:lang w:eastAsia="en-US"/>
    </w:rPr>
  </w:style>
  <w:style w:type="character" w:styleId="Label" w:customStyle="1">
    <w:name w:val="label"/>
    <w:basedOn w:val="DefaultParagraphFont"/>
    <w:qFormat/>
    <w:rPr/>
  </w:style>
  <w:style w:type="character" w:styleId="Titulo" w:customStyle="1">
    <w:name w:val="titulo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lineRule="auto" w:line="240" w:before="32" w:after="0"/>
      <w:ind w:left="110" w:hanging="0"/>
    </w:pPr>
    <w:rPr>
      <w:rFonts w:ascii="Times New Roman" w:hAnsi="Times New Roman" w:eastAsia="Times New Roman"/>
      <w:sz w:val="21"/>
      <w:szCs w:val="21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643"/>
        <w:tab w:val="center" w:pos="4252" w:leader="none"/>
        <w:tab w:val="right" w:pos="8504" w:leader="none"/>
      </w:tabs>
      <w:spacing w:lineRule="auto" w:line="240" w:before="120" w:after="0"/>
    </w:pPr>
    <w:rPr/>
  </w:style>
  <w:style w:type="paragraph" w:styleId="Rodap">
    <w:name w:val="Footer"/>
    <w:basedOn w:val="Normal"/>
    <w:pPr>
      <w:tabs>
        <w:tab w:val="clear" w:pos="643"/>
        <w:tab w:val="center" w:pos="4252" w:leader="none"/>
        <w:tab w:val="right" w:pos="8504" w:leader="none"/>
      </w:tabs>
      <w:spacing w:lineRule="auto" w:line="240" w:before="120" w:after="0"/>
    </w:pPr>
    <w:rPr/>
  </w:style>
  <w:style w:type="paragraph" w:styleId="BalloonText">
    <w:name w:val="Balloon Text"/>
    <w:basedOn w:val="Normal"/>
    <w:qFormat/>
    <w:pPr>
      <w:spacing w:lineRule="auto" w:line="240" w:before="120" w:after="0"/>
    </w:pPr>
    <w:rPr>
      <w:rFonts w:ascii="Tahoma" w:hAnsi="Tahoma" w:cs="Tahoma"/>
      <w:sz w:val="16"/>
      <w:szCs w:val="16"/>
    </w:rPr>
  </w:style>
  <w:style w:type="paragraph" w:styleId="Estilo1" w:customStyle="1">
    <w:name w:val="Estilo1"/>
    <w:basedOn w:val="Cabealho"/>
    <w:qFormat/>
    <w:pPr>
      <w:tabs>
        <w:tab w:val="clear" w:pos="4252"/>
        <w:tab w:val="clear" w:pos="8504"/>
        <w:tab w:val="center" w:pos="4961" w:leader="none"/>
        <w:tab w:val="right" w:pos="9922" w:leader="none"/>
      </w:tabs>
      <w:ind w:right="-1" w:hanging="0"/>
    </w:pPr>
    <w:rPr>
      <w:rFonts w:ascii="Arial" w:hAnsi="Arial" w:cs="Arial"/>
      <w:w w:val="120"/>
      <w:sz w:val="32"/>
      <w:szCs w:val="32"/>
    </w:rPr>
  </w:style>
  <w:style w:type="paragraph" w:styleId="ListParagraph">
    <w:name w:val="List Paragraph"/>
    <w:basedOn w:val="Normal"/>
    <w:qFormat/>
    <w:pPr>
      <w:spacing w:before="120" w:after="20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360" w:before="120" w:after="12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360" w:before="120" w:after="12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WWRecuodecorpodetexto31" w:customStyle="1">
    <w:name w:val="WW-Recuo de corpo de texto 31"/>
    <w:basedOn w:val="Normal"/>
    <w:qFormat/>
    <w:pPr>
      <w:spacing w:lineRule="auto" w:line="240" w:before="120" w:after="0"/>
      <w:ind w:left="709" w:hanging="709"/>
      <w:jc w:val="both"/>
    </w:pPr>
    <w:rPr>
      <w:rFonts w:ascii="Verdana" w:hAnsi="Verdana" w:eastAsia="Times New Roman" w:cs="Arial"/>
      <w:sz w:val="18"/>
      <w:szCs w:val="18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360" w:before="120" w:after="120"/>
      <w:ind w:left="709" w:hanging="709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ar-SA" w:bidi="ar-SA"/>
    </w:rPr>
  </w:style>
  <w:style w:type="paragraph" w:styleId="BodyText3">
    <w:name w:val="Body Text 3"/>
    <w:basedOn w:val="Normal"/>
    <w:qFormat/>
    <w:pPr>
      <w:tabs>
        <w:tab w:val="clear" w:pos="643"/>
        <w:tab w:val="left" w:pos="1701" w:leader="none"/>
      </w:tabs>
      <w:spacing w:lineRule="auto" w:line="360" w:before="120" w:after="120"/>
      <w:jc w:val="both"/>
    </w:pPr>
    <w:rPr>
      <w:rFonts w:ascii="Arial" w:hAnsi="Arial" w:eastAsia="Times New Roman"/>
      <w:sz w:val="16"/>
      <w:szCs w:val="16"/>
    </w:rPr>
  </w:style>
  <w:style w:type="paragraph" w:styleId="Corpodotextorecuado">
    <w:name w:val="Body Text Indent"/>
    <w:basedOn w:val="Normal"/>
    <w:pPr>
      <w:tabs>
        <w:tab w:val="clear" w:pos="643"/>
        <w:tab w:val="left" w:pos="1701" w:leader="none"/>
      </w:tabs>
      <w:spacing w:lineRule="auto" w:line="360" w:before="120" w:after="120"/>
      <w:ind w:left="283" w:hanging="0"/>
      <w:jc w:val="both"/>
    </w:pPr>
    <w:rPr>
      <w:rFonts w:ascii="Arial" w:hAnsi="Arial" w:eastAsia="Times New Roman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1600-913F-49EC-BD16-7C2DBAB9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LibreOffice/7.1.5.2$Windows_X86_64 LibreOffice_project/85f04e9f809797b8199d13c421bd8a2b025d52b5</Application>
  <AppVersion>15.0000</AppVersion>
  <Pages>20</Pages>
  <Words>5329</Words>
  <Characters>32948</Characters>
  <CharactersWithSpaces>38102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</dc:creator>
  <dc:description/>
  <dc:language>pt-BR</dc:language>
  <cp:lastModifiedBy/>
  <cp:lastPrinted>2022-05-05T17:11:11Z</cp:lastPrinted>
  <dcterms:modified xsi:type="dcterms:W3CDTF">2022-05-05T17:13:47Z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